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65B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623FF8E" w14:textId="3394B50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F5339F">
        <w:rPr>
          <w:rFonts w:ascii="Arial" w:hAnsi="Arial"/>
          <w:color w:val="000000"/>
        </w:rPr>
        <w:t xml:space="preserve">Marret </w:t>
      </w:r>
      <w:r w:rsidR="002921BD">
        <w:rPr>
          <w:rFonts w:ascii="Arial" w:hAnsi="Arial"/>
          <w:color w:val="000000"/>
        </w:rPr>
        <w:t>Multi-Strategy Income</w:t>
      </w:r>
      <w:r w:rsidR="00F5339F">
        <w:rPr>
          <w:rFonts w:ascii="Arial" w:hAnsi="Arial"/>
          <w:color w:val="000000"/>
        </w:rPr>
        <w:t xml:space="preserve"> Fund </w:t>
      </w:r>
      <w:r>
        <w:rPr>
          <w:rFonts w:ascii="Arial" w:hAnsi="Arial"/>
          <w:color w:val="000000"/>
        </w:rPr>
        <w:t>(the “Issuer”).</w:t>
      </w:r>
    </w:p>
    <w:p w14:paraId="1E0FBE6F" w14:textId="71244E3E"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5339F" w:rsidRPr="00120E8F">
        <w:rPr>
          <w:rFonts w:ascii="Arial" w:hAnsi="Arial"/>
          <w:color w:val="000000"/>
        </w:rPr>
        <w:t>M</w:t>
      </w:r>
      <w:r w:rsidR="002921BD">
        <w:rPr>
          <w:rFonts w:ascii="Arial" w:hAnsi="Arial"/>
          <w:color w:val="000000"/>
        </w:rPr>
        <w:t>MF</w:t>
      </w:r>
      <w:r w:rsidR="00F5339F" w:rsidRPr="00120E8F">
        <w:rPr>
          <w:rFonts w:ascii="Arial" w:hAnsi="Arial"/>
          <w:color w:val="000000"/>
        </w:rPr>
        <w:t>.UN</w:t>
      </w:r>
    </w:p>
    <w:p w14:paraId="5D09659D" w14:textId="4B96A222"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2921BD">
        <w:rPr>
          <w:rFonts w:ascii="Arial" w:hAnsi="Arial"/>
          <w:color w:val="000000"/>
        </w:rPr>
        <w:t>3,301,850</w:t>
      </w:r>
    </w:p>
    <w:p w14:paraId="4C8C2834" w14:textId="0EE0832E" w:rsidR="00640E94" w:rsidRDefault="00640E94">
      <w:pPr>
        <w:pStyle w:val="BodyText"/>
        <w:tabs>
          <w:tab w:val="left" w:pos="7920"/>
          <w:tab w:val="left" w:pos="9180"/>
        </w:tabs>
        <w:rPr>
          <w:rFonts w:ascii="Arial" w:hAnsi="Arial"/>
          <w:color w:val="000000"/>
        </w:rPr>
      </w:pPr>
      <w:r>
        <w:rPr>
          <w:rFonts w:ascii="Arial" w:hAnsi="Arial"/>
          <w:color w:val="000000"/>
        </w:rPr>
        <w:t>Date:</w:t>
      </w:r>
      <w:r w:rsidR="008B715E">
        <w:rPr>
          <w:rFonts w:ascii="Arial" w:hAnsi="Arial"/>
          <w:color w:val="000000"/>
        </w:rPr>
        <w:t xml:space="preserve"> </w:t>
      </w:r>
      <w:r w:rsidR="001370E4">
        <w:rPr>
          <w:rFonts w:ascii="Arial" w:hAnsi="Arial"/>
          <w:b/>
          <w:bCs/>
          <w:color w:val="000000"/>
        </w:rPr>
        <w:t>May 1</w:t>
      </w:r>
      <w:r w:rsidR="00BE0F23" w:rsidRPr="00D164B2">
        <w:rPr>
          <w:rFonts w:ascii="Arial" w:hAnsi="Arial"/>
          <w:b/>
          <w:bCs/>
          <w:color w:val="000000"/>
        </w:rPr>
        <w:t xml:space="preserve"> 20</w:t>
      </w:r>
      <w:r w:rsidR="00ED48EA" w:rsidRPr="00D164B2">
        <w:rPr>
          <w:rFonts w:ascii="Arial" w:hAnsi="Arial"/>
          <w:b/>
          <w:bCs/>
          <w:color w:val="000000"/>
        </w:rPr>
        <w:t>2</w:t>
      </w:r>
      <w:r w:rsidR="00454FAF">
        <w:rPr>
          <w:rFonts w:ascii="Arial" w:hAnsi="Arial"/>
          <w:b/>
          <w:bCs/>
          <w:color w:val="000000"/>
        </w:rPr>
        <w:t>4</w:t>
      </w:r>
    </w:p>
    <w:p w14:paraId="37EF298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D18392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55F16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D1ABA8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572E37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038E752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B310FDF" w14:textId="77777777" w:rsidR="00640E94" w:rsidRDefault="00640E94">
      <w:pPr>
        <w:pStyle w:val="List"/>
        <w:keepLines/>
        <w:spacing w:before="120"/>
        <w:ind w:left="0" w:firstLine="0"/>
        <w:rPr>
          <w:rFonts w:ascii="Arial" w:hAnsi="Arial"/>
          <w:b/>
        </w:rPr>
      </w:pPr>
      <w:r>
        <w:rPr>
          <w:rFonts w:ascii="Arial" w:hAnsi="Arial"/>
          <w:b/>
        </w:rPr>
        <w:t>Report on Business</w:t>
      </w:r>
    </w:p>
    <w:p w14:paraId="743A820D"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52BCDE6" w14:textId="1138183B" w:rsidR="00B63111" w:rsidRDefault="00B63111" w:rsidP="00B63111">
      <w:pPr>
        <w:pStyle w:val="List"/>
        <w:numPr>
          <w:ilvl w:val="0"/>
          <w:numId w:val="28"/>
        </w:numPr>
        <w:spacing w:before="120"/>
        <w:jc w:val="both"/>
        <w:rPr>
          <w:rFonts w:ascii="Arial" w:hAnsi="Arial"/>
          <w:i/>
        </w:rPr>
      </w:pPr>
      <w:r>
        <w:rPr>
          <w:rFonts w:ascii="Arial" w:hAnsi="Arial"/>
          <w:i/>
        </w:rPr>
        <w:t>On Oct 27</w:t>
      </w:r>
      <w:r w:rsidRPr="004C0CB6">
        <w:rPr>
          <w:rFonts w:ascii="Arial" w:hAnsi="Arial"/>
          <w:i/>
          <w:vertAlign w:val="superscript"/>
        </w:rPr>
        <w:t>th</w:t>
      </w:r>
      <w:r>
        <w:rPr>
          <w:rFonts w:ascii="Arial" w:hAnsi="Arial"/>
          <w:i/>
        </w:rPr>
        <w:t xml:space="preserve">, 2020 Cline Mining Corporation (“Cine”) completed the sale to Allegiance Coal Ltd (“Allegiance”) of all the shares in New Elf Coal Company LLC (“NECC”). The principal terms of the deal have been made publicly available. Cline will receive a payment of closing, and at variable triggering dates going forward. These payments (less reasonable holdbacks) will be distributed to each </w:t>
      </w:r>
      <w:r>
        <w:rPr>
          <w:rFonts w:ascii="Arial" w:hAnsi="Arial"/>
          <w:i/>
        </w:rPr>
        <w:lastRenderedPageBreak/>
        <w:t xml:space="preserve">bond holder, within 10 years of the closing. The first of these distributions </w:t>
      </w:r>
      <w:r w:rsidR="00BA1836">
        <w:rPr>
          <w:rFonts w:ascii="Arial" w:hAnsi="Arial"/>
          <w:i/>
        </w:rPr>
        <w:t>was made on March 1</w:t>
      </w:r>
      <w:r w:rsidR="00BA1836" w:rsidRPr="00BA1836">
        <w:rPr>
          <w:rFonts w:ascii="Arial" w:hAnsi="Arial"/>
          <w:i/>
          <w:vertAlign w:val="superscript"/>
        </w:rPr>
        <w:t>st</w:t>
      </w:r>
      <w:r w:rsidR="00BA1836">
        <w:rPr>
          <w:rFonts w:ascii="Arial" w:hAnsi="Arial"/>
          <w:i/>
        </w:rPr>
        <w:t>, 2021.</w:t>
      </w:r>
      <w:r w:rsidR="00E852FB">
        <w:rPr>
          <w:rFonts w:ascii="Arial" w:hAnsi="Arial"/>
          <w:i/>
        </w:rPr>
        <w:t xml:space="preserve"> While the Fund received a second payment in December 2021, a distribution to unitholders was not made as the Fund’s liabilities exceeded the amounts received.  </w:t>
      </w:r>
    </w:p>
    <w:p w14:paraId="6DD704E2" w14:textId="5816A5E2" w:rsidR="00A25DD4" w:rsidRPr="003E4348" w:rsidRDefault="00A25DD4" w:rsidP="00454FAF">
      <w:pPr>
        <w:pStyle w:val="List"/>
        <w:spacing w:before="120"/>
        <w:ind w:left="720" w:firstLine="70"/>
        <w:jc w:val="both"/>
        <w:rPr>
          <w:rFonts w:ascii="Arial" w:hAnsi="Arial"/>
          <w:i/>
        </w:rPr>
      </w:pPr>
      <w:r w:rsidRPr="00AA3CC6">
        <w:rPr>
          <w:rFonts w:ascii="Arial" w:hAnsi="Arial"/>
          <w:i/>
        </w:rPr>
        <w:t xml:space="preserve">As a result of a notice of default from another lender, NECC and three other entities indirectly owned and controlled by Allegiance filed for Chapter 11 protection on February 21, 2023. Due to its inability to meet production requirements of the debtor-in-possession financing (“DIP”) obtained in Chapter 11, NECC’s mine transitioned from an ongoing operation to care and maintenance. Allegiance has proceeded to liquidate its assets. Most recently, it sold its equipment, primarily through auction. </w:t>
      </w:r>
      <w:r w:rsidR="00454FAF">
        <w:rPr>
          <w:rFonts w:ascii="Arial" w:hAnsi="Arial"/>
          <w:i/>
        </w:rPr>
        <w:t xml:space="preserve">The recovery was less than expected and </w:t>
      </w:r>
      <w:r w:rsidR="002D53A9">
        <w:rPr>
          <w:rFonts w:ascii="Arial" w:hAnsi="Arial"/>
          <w:i/>
        </w:rPr>
        <w:t>MMF.UN</w:t>
      </w:r>
      <w:r w:rsidR="00454FAF">
        <w:rPr>
          <w:rFonts w:ascii="Arial" w:hAnsi="Arial"/>
          <w:i/>
        </w:rPr>
        <w:t xml:space="preserve"> </w:t>
      </w:r>
      <w:r w:rsidR="002D53A9">
        <w:rPr>
          <w:rFonts w:ascii="Arial" w:hAnsi="Arial"/>
          <w:i/>
        </w:rPr>
        <w:t>has taken</w:t>
      </w:r>
      <w:r w:rsidR="00454FAF">
        <w:rPr>
          <w:rFonts w:ascii="Arial" w:hAnsi="Arial"/>
          <w:i/>
        </w:rPr>
        <w:t xml:space="preserve"> a full write-down of the value of securities held in Cline. The write-down reflects the decreased likelihood of any recovery from the bankruptcy process and the intention of virtually all of Cline’s stakeholders to wind up the corporation. </w:t>
      </w:r>
    </w:p>
    <w:p w14:paraId="039C14BA"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01D4080" w14:textId="379D396E" w:rsidR="00F5339F" w:rsidRPr="00F5339F" w:rsidRDefault="00F5339F" w:rsidP="00F5339F">
      <w:pPr>
        <w:pStyle w:val="List"/>
        <w:spacing w:before="120"/>
        <w:ind w:left="720" w:firstLine="0"/>
        <w:jc w:val="both"/>
        <w:rPr>
          <w:rFonts w:ascii="Arial" w:hAnsi="Arial"/>
          <w:i/>
        </w:rPr>
      </w:pPr>
      <w:r>
        <w:rPr>
          <w:rFonts w:ascii="Arial" w:hAnsi="Arial"/>
          <w:i/>
        </w:rPr>
        <w:t xml:space="preserve">Management continues to oversee the sale </w:t>
      </w:r>
      <w:r w:rsidR="00345A6A">
        <w:rPr>
          <w:rFonts w:ascii="Arial" w:hAnsi="Arial"/>
          <w:i/>
        </w:rPr>
        <w:t xml:space="preserve">and settlement </w:t>
      </w:r>
      <w:r>
        <w:rPr>
          <w:rFonts w:ascii="Arial" w:hAnsi="Arial"/>
          <w:i/>
        </w:rPr>
        <w:t>process of the Issuer’s remaining assets</w:t>
      </w:r>
      <w:r w:rsidR="00345A6A">
        <w:rPr>
          <w:rFonts w:ascii="Arial" w:hAnsi="Arial"/>
          <w:i/>
        </w:rPr>
        <w:t>.</w:t>
      </w:r>
    </w:p>
    <w:p w14:paraId="30429A01" w14:textId="11585789" w:rsidR="00F5339F" w:rsidRDefault="00640E94" w:rsidP="00F5339F">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522EE4D" w14:textId="70A70E3D"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7B9A3145"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A01562B" w14:textId="3B994100"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656112B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90BBD2"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58189B13"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0047A79"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43020D81" w14:textId="008D3E9D"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w:t>
      </w:r>
      <w:r>
        <w:rPr>
          <w:rFonts w:ascii="Arial" w:hAnsi="Arial"/>
        </w:rPr>
        <w:lastRenderedPageBreak/>
        <w:t>the disposition was to a Related Person of the Issuer and provide detail</w:t>
      </w:r>
      <w:r w:rsidR="00F5339F">
        <w:rPr>
          <w:rFonts w:ascii="Arial" w:hAnsi="Arial"/>
        </w:rPr>
        <w:t>s of the relationship.</w:t>
      </w:r>
    </w:p>
    <w:p w14:paraId="4DA5A961"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7D2E7C95" w14:textId="77777777" w:rsidR="00F5339F" w:rsidRDefault="00640E94" w:rsidP="00F5339F">
      <w:pPr>
        <w:pStyle w:val="List"/>
        <w:numPr>
          <w:ilvl w:val="0"/>
          <w:numId w:val="28"/>
        </w:numPr>
        <w:spacing w:before="120"/>
        <w:jc w:val="both"/>
        <w:rPr>
          <w:rFonts w:ascii="Arial" w:hAnsi="Arial"/>
        </w:rPr>
      </w:pPr>
      <w:r>
        <w:rPr>
          <w:rFonts w:ascii="Arial" w:hAnsi="Arial"/>
        </w:rPr>
        <w:t>Describe the acquisition of new customers or loss of customers.</w:t>
      </w:r>
    </w:p>
    <w:p w14:paraId="5E918FB3" w14:textId="7B6E52C4" w:rsidR="00F5339F" w:rsidRPr="00F5339F" w:rsidRDefault="00F5339F" w:rsidP="00F5339F">
      <w:pPr>
        <w:pStyle w:val="List"/>
        <w:spacing w:before="120"/>
        <w:ind w:left="720" w:firstLine="0"/>
        <w:jc w:val="both"/>
        <w:rPr>
          <w:rFonts w:ascii="Arial" w:hAnsi="Arial"/>
        </w:rPr>
      </w:pPr>
      <w:r w:rsidRPr="00F5339F">
        <w:rPr>
          <w:rFonts w:ascii="Arial" w:hAnsi="Arial"/>
          <w:i/>
        </w:rPr>
        <w:t>Not applicable.</w:t>
      </w:r>
    </w:p>
    <w:p w14:paraId="11A221E4"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D3F127A"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13FAE426"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7B4B06F" w14:textId="130E91D6" w:rsidR="00F5339F" w:rsidRDefault="00F5339F" w:rsidP="00F5339F">
      <w:pPr>
        <w:pStyle w:val="List"/>
        <w:spacing w:before="120"/>
        <w:ind w:left="720" w:firstLine="0"/>
        <w:jc w:val="both"/>
        <w:rPr>
          <w:rFonts w:ascii="Arial" w:hAnsi="Arial"/>
        </w:rPr>
      </w:pPr>
      <w:r w:rsidRPr="00F5339F">
        <w:rPr>
          <w:rFonts w:ascii="Arial" w:hAnsi="Arial"/>
          <w:i/>
        </w:rPr>
        <w:t>Not applicable.</w:t>
      </w:r>
    </w:p>
    <w:p w14:paraId="1B0F41C0"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7894F35"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335A223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44F10E"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23DF6C0D"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8E07464" w14:textId="590243CB" w:rsidR="00F5339F" w:rsidRDefault="00F5339F" w:rsidP="00F5339F">
      <w:pPr>
        <w:pStyle w:val="List"/>
        <w:spacing w:before="120"/>
        <w:ind w:left="720" w:firstLine="0"/>
        <w:jc w:val="both"/>
        <w:rPr>
          <w:rFonts w:ascii="Arial" w:hAnsi="Arial"/>
        </w:rPr>
      </w:pPr>
      <w:r w:rsidRPr="00F5339F">
        <w:rPr>
          <w:rFonts w:ascii="Arial" w:hAnsi="Arial"/>
          <w:i/>
        </w:rPr>
        <w:t>Not applicable.</w:t>
      </w:r>
    </w:p>
    <w:p w14:paraId="4D4100EB"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6EFA414" w14:textId="77777777"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037BCDE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CA1CEE2" w14:textId="3A5AA068" w:rsidR="00F5339F" w:rsidRPr="00F5339F" w:rsidRDefault="00F5339F" w:rsidP="00F5339F">
      <w:pPr>
        <w:pStyle w:val="List"/>
        <w:spacing w:before="120"/>
        <w:ind w:left="720" w:firstLine="0"/>
        <w:jc w:val="both"/>
        <w:rPr>
          <w:rFonts w:ascii="Arial" w:hAnsi="Arial"/>
          <w:i/>
        </w:rPr>
      </w:pPr>
      <w:r w:rsidRPr="00F5339F">
        <w:rPr>
          <w:rFonts w:ascii="Arial" w:hAnsi="Arial"/>
          <w:i/>
        </w:rPr>
        <w:t>Not applicable.</w:t>
      </w:r>
    </w:p>
    <w:p w14:paraId="3F9682F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1C8929E" w14:textId="0BF73F58" w:rsidR="00F5339F" w:rsidRDefault="00F5339F" w:rsidP="00F5339F">
      <w:pPr>
        <w:pStyle w:val="List"/>
        <w:spacing w:before="120"/>
        <w:ind w:left="720" w:firstLine="0"/>
        <w:jc w:val="both"/>
        <w:rPr>
          <w:rFonts w:ascii="Arial" w:hAnsi="Arial"/>
        </w:rPr>
      </w:pPr>
      <w:r w:rsidRPr="00F5339F">
        <w:rPr>
          <w:rFonts w:ascii="Arial" w:hAnsi="Arial"/>
          <w:i/>
        </w:rPr>
        <w:t>Not applicable.</w:t>
      </w:r>
    </w:p>
    <w:p w14:paraId="0C2BF19D" w14:textId="77777777" w:rsidR="00640E94" w:rsidRDefault="00640E94">
      <w:pPr>
        <w:pStyle w:val="List"/>
        <w:numPr>
          <w:ilvl w:val="0"/>
          <w:numId w:val="28"/>
        </w:numPr>
        <w:spacing w:before="120"/>
        <w:jc w:val="both"/>
        <w:rPr>
          <w:rFonts w:ascii="Arial" w:hAnsi="Arial"/>
        </w:rPr>
      </w:pPr>
      <w:bookmarkStart w:id="5" w:name="_Hlk505324475"/>
      <w:bookmarkStart w:id="6" w:name="_Hlk513100519"/>
      <w:bookmarkStart w:id="7" w:name="_Hlk523825551"/>
      <w:bookmarkStart w:id="8" w:name="_Hlk515628189"/>
      <w:r>
        <w:rPr>
          <w:rFonts w:ascii="Arial" w:hAnsi="Arial"/>
        </w:rPr>
        <w:t>Discuss any trends which are likely to impact the Issuer including trends in the Issuer’s market(s) or political/regulatory trends.</w:t>
      </w:r>
    </w:p>
    <w:p w14:paraId="01A86133" w14:textId="77777777" w:rsidR="00873C84" w:rsidRPr="00DF6838" w:rsidRDefault="00873C84" w:rsidP="00873C84">
      <w:pPr>
        <w:pStyle w:val="NormalWeb"/>
        <w:spacing w:before="0" w:beforeAutospacing="0" w:after="0" w:afterAutospacing="0"/>
        <w:rPr>
          <w:rFonts w:ascii="Arial" w:eastAsia="Times New Roman" w:hAnsi="Arial" w:cs="Times New Roman"/>
          <w:sz w:val="24"/>
          <w:szCs w:val="20"/>
          <w:lang w:val="en-GB"/>
        </w:rPr>
      </w:pPr>
      <w:bookmarkStart w:id="9" w:name="_Hlk2685501"/>
      <w:bookmarkEnd w:id="5"/>
      <w:bookmarkEnd w:id="6"/>
    </w:p>
    <w:p w14:paraId="5E9BC155" w14:textId="2E32DAD4" w:rsidR="001370E4" w:rsidRPr="00165325" w:rsidRDefault="00454FAF" w:rsidP="001370E4">
      <w:pPr>
        <w:ind w:left="720"/>
        <w:rPr>
          <w:rFonts w:ascii="Arial" w:hAnsi="Arial"/>
          <w:sz w:val="24"/>
          <w:lang w:val="en-GB"/>
        </w:rPr>
      </w:pPr>
      <w:r w:rsidRPr="00165325">
        <w:rPr>
          <w:rFonts w:ascii="Arial" w:hAnsi="Arial"/>
          <w:sz w:val="24"/>
          <w:lang w:val="en-GB"/>
        </w:rPr>
        <w:t>Metallurgic coal prices have decreased from extremely high, pandemic related, levels, but remain historically elevated, over $</w:t>
      </w:r>
      <w:r w:rsidR="001A2192">
        <w:rPr>
          <w:rFonts w:ascii="Arial" w:hAnsi="Arial"/>
          <w:sz w:val="24"/>
          <w:lang w:val="en-GB"/>
        </w:rPr>
        <w:t>2</w:t>
      </w:r>
      <w:r w:rsidR="001370E4">
        <w:rPr>
          <w:rFonts w:ascii="Arial" w:hAnsi="Arial"/>
          <w:sz w:val="24"/>
          <w:lang w:val="en-GB"/>
        </w:rPr>
        <w:t>59</w:t>
      </w:r>
      <w:r w:rsidRPr="00165325">
        <w:rPr>
          <w:rFonts w:ascii="Arial" w:hAnsi="Arial"/>
          <w:sz w:val="24"/>
          <w:lang w:val="en-GB"/>
        </w:rPr>
        <w:t xml:space="preserve">/mt range. Allegiance’s mines are currently under care and maintenance. As such, they are only actively marketing previously mined coal. </w:t>
      </w:r>
      <w:r>
        <w:rPr>
          <w:rFonts w:ascii="Arial" w:hAnsi="Arial"/>
          <w:sz w:val="24"/>
          <w:lang w:val="en-GB"/>
        </w:rPr>
        <w:t>Despite t</w:t>
      </w:r>
      <w:r w:rsidRPr="00165325">
        <w:rPr>
          <w:rFonts w:ascii="Arial" w:hAnsi="Arial"/>
          <w:sz w:val="24"/>
          <w:lang w:val="en-GB"/>
        </w:rPr>
        <w:t xml:space="preserve">he supportive coal pricing environment </w:t>
      </w:r>
      <w:r>
        <w:rPr>
          <w:rFonts w:ascii="Arial" w:hAnsi="Arial"/>
          <w:sz w:val="24"/>
          <w:lang w:val="en-GB"/>
        </w:rPr>
        <w:t xml:space="preserve">there is limited recovery expected from the </w:t>
      </w:r>
      <w:r w:rsidR="002D53A9">
        <w:rPr>
          <w:rFonts w:ascii="Arial" w:hAnsi="Arial"/>
          <w:sz w:val="24"/>
          <w:lang w:val="en-GB"/>
        </w:rPr>
        <w:t xml:space="preserve">bankruptcy proceedings. </w:t>
      </w:r>
      <w:r w:rsidR="001370E4">
        <w:rPr>
          <w:rFonts w:ascii="Arial" w:hAnsi="Arial"/>
          <w:sz w:val="24"/>
          <w:lang w:val="en-GB"/>
        </w:rPr>
        <w:t>The bankruptcy hearing is scheduled for May 7</w:t>
      </w:r>
      <w:r w:rsidR="001370E4" w:rsidRPr="00696535">
        <w:rPr>
          <w:rFonts w:ascii="Arial" w:hAnsi="Arial"/>
          <w:sz w:val="24"/>
          <w:vertAlign w:val="superscript"/>
          <w:lang w:val="en-GB"/>
        </w:rPr>
        <w:t>th</w:t>
      </w:r>
      <w:r w:rsidR="001370E4">
        <w:rPr>
          <w:rFonts w:ascii="Arial" w:hAnsi="Arial"/>
          <w:sz w:val="24"/>
          <w:lang w:val="en-GB"/>
        </w:rPr>
        <w:t xml:space="preserve">, 2024. </w:t>
      </w:r>
    </w:p>
    <w:p w14:paraId="3694F731" w14:textId="1854AFAD" w:rsidR="00454FAF" w:rsidRPr="00165325" w:rsidRDefault="00454FAF" w:rsidP="00454FAF">
      <w:pPr>
        <w:ind w:left="720"/>
        <w:rPr>
          <w:rFonts w:ascii="Arial" w:hAnsi="Arial"/>
          <w:sz w:val="24"/>
          <w:lang w:val="en-GB"/>
        </w:rPr>
      </w:pPr>
    </w:p>
    <w:p w14:paraId="268ED65F" w14:textId="70A792C4" w:rsidR="00413FF1" w:rsidRDefault="00413FF1" w:rsidP="00413FF1">
      <w:pPr>
        <w:ind w:left="720"/>
      </w:pPr>
    </w:p>
    <w:p w14:paraId="17FD9D1E" w14:textId="5C46C548" w:rsidR="00345A6A" w:rsidRPr="00DF6838" w:rsidRDefault="00345A6A" w:rsidP="00345A6A">
      <w:pPr>
        <w:pStyle w:val="NormalWeb"/>
        <w:spacing w:before="0" w:beforeAutospacing="0" w:after="0" w:afterAutospacing="0"/>
        <w:ind w:left="720"/>
        <w:rPr>
          <w:rFonts w:ascii="Arial" w:eastAsia="Times New Roman" w:hAnsi="Arial" w:cs="Times New Roman"/>
          <w:sz w:val="24"/>
          <w:szCs w:val="20"/>
          <w:lang w:val="en-GB"/>
        </w:rPr>
      </w:pPr>
    </w:p>
    <w:p w14:paraId="322C87EE" w14:textId="2F037BD0" w:rsidR="003D48D4" w:rsidRPr="001026F0" w:rsidRDefault="003D48D4" w:rsidP="003D48D4">
      <w:pPr>
        <w:pStyle w:val="NormalWeb"/>
        <w:spacing w:before="0" w:beforeAutospacing="0" w:after="0" w:afterAutospacing="0"/>
        <w:ind w:left="720"/>
        <w:rPr>
          <w:rFonts w:ascii="Arial" w:eastAsia="Times New Roman" w:hAnsi="Arial" w:cs="Times New Roman"/>
          <w:sz w:val="24"/>
          <w:szCs w:val="20"/>
          <w:lang w:val="en-GB"/>
        </w:rPr>
      </w:pPr>
    </w:p>
    <w:p w14:paraId="716772D3" w14:textId="77777777" w:rsidR="003D48D4" w:rsidRDefault="003D48D4" w:rsidP="003D48D4">
      <w:pPr>
        <w:ind w:left="720"/>
      </w:pPr>
    </w:p>
    <w:p w14:paraId="0D000DFF" w14:textId="39598E96" w:rsidR="006825AA" w:rsidRPr="003D48D4" w:rsidRDefault="006825AA" w:rsidP="006825AA">
      <w:pPr>
        <w:ind w:left="720"/>
        <w:rPr>
          <w:i/>
        </w:rPr>
      </w:pPr>
    </w:p>
    <w:bookmarkEnd w:id="9"/>
    <w:bookmarkEnd w:id="7"/>
    <w:bookmarkEnd w:id="8"/>
    <w:p w14:paraId="0CE0D560" w14:textId="58CAE0F5" w:rsidR="00640E94" w:rsidRDefault="00640E94">
      <w:pPr>
        <w:pStyle w:val="List"/>
        <w:keepNext/>
        <w:spacing w:before="120"/>
        <w:ind w:left="0" w:firstLine="0"/>
        <w:rPr>
          <w:rFonts w:ascii="Arial" w:hAnsi="Arial"/>
          <w:b/>
        </w:rPr>
      </w:pPr>
      <w:r>
        <w:rPr>
          <w:rFonts w:ascii="Arial" w:hAnsi="Arial"/>
          <w:b/>
        </w:rPr>
        <w:t>Certificate Of Compliance</w:t>
      </w:r>
    </w:p>
    <w:p w14:paraId="28668657" w14:textId="77777777" w:rsidR="00640E94" w:rsidRDefault="00640E94">
      <w:pPr>
        <w:pStyle w:val="BodyText"/>
        <w:keepNext/>
        <w:rPr>
          <w:rFonts w:ascii="Arial" w:hAnsi="Arial"/>
        </w:rPr>
      </w:pPr>
      <w:r>
        <w:rPr>
          <w:rFonts w:ascii="Arial" w:hAnsi="Arial"/>
        </w:rPr>
        <w:t>The undersigned hereby certifies that:</w:t>
      </w:r>
    </w:p>
    <w:p w14:paraId="003C6F8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98E6EAC" w14:textId="3B289893" w:rsidR="00640E94" w:rsidRDefault="00640E94">
      <w:pPr>
        <w:pStyle w:val="List"/>
        <w:numPr>
          <w:ilvl w:val="0"/>
          <w:numId w:val="23"/>
        </w:numPr>
        <w:jc w:val="both"/>
        <w:rPr>
          <w:rFonts w:ascii="Arial" w:hAnsi="Arial"/>
        </w:rPr>
      </w:pPr>
      <w:r>
        <w:rPr>
          <w:rFonts w:ascii="Arial" w:hAnsi="Arial"/>
        </w:rPr>
        <w:t>As of the date hereof there w</w:t>
      </w:r>
      <w:r w:rsidR="001852A3">
        <w:rPr>
          <w:rFonts w:ascii="Arial" w:hAnsi="Arial"/>
        </w:rPr>
        <w:t>as</w:t>
      </w:r>
      <w:r>
        <w:rPr>
          <w:rFonts w:ascii="Arial" w:hAnsi="Arial"/>
        </w:rPr>
        <w:t xml:space="preserve"> no material information concerning the Issuer which has not been publicly disclosed.</w:t>
      </w:r>
    </w:p>
    <w:p w14:paraId="583888E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BE9455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F16B7C9" w14:textId="31B794AF" w:rsidR="00640E94" w:rsidRDefault="00640E94">
      <w:pPr>
        <w:pStyle w:val="BodyText"/>
        <w:tabs>
          <w:tab w:val="left" w:pos="4680"/>
          <w:tab w:val="left" w:pos="7200"/>
        </w:tabs>
        <w:spacing w:before="480"/>
        <w:jc w:val="both"/>
        <w:rPr>
          <w:rFonts w:ascii="Arial" w:hAnsi="Arial"/>
        </w:rPr>
      </w:pPr>
      <w:r>
        <w:rPr>
          <w:rFonts w:ascii="Arial" w:hAnsi="Arial"/>
        </w:rPr>
        <w:t>Dated</w:t>
      </w:r>
      <w:r w:rsidR="00AB5E90">
        <w:rPr>
          <w:rFonts w:ascii="Arial" w:hAnsi="Arial"/>
        </w:rPr>
        <w:t>:</w:t>
      </w:r>
      <w:r>
        <w:rPr>
          <w:rFonts w:ascii="Arial" w:hAnsi="Arial"/>
        </w:rPr>
        <w:t xml:space="preserve"> </w:t>
      </w:r>
      <w:r w:rsidR="000305EE">
        <w:rPr>
          <w:rFonts w:ascii="Arial" w:hAnsi="Arial"/>
          <w:u w:val="single"/>
        </w:rPr>
        <w:t xml:space="preserve"> </w:t>
      </w:r>
      <w:r w:rsidR="001370E4">
        <w:rPr>
          <w:rFonts w:ascii="Arial" w:hAnsi="Arial"/>
          <w:u w:val="single"/>
        </w:rPr>
        <w:t>May 1</w:t>
      </w:r>
      <w:r w:rsidR="00413FF1">
        <w:rPr>
          <w:rFonts w:ascii="Arial" w:hAnsi="Arial"/>
          <w:u w:val="single"/>
        </w:rPr>
        <w:t>,</w:t>
      </w:r>
      <w:r w:rsidR="008A1627">
        <w:rPr>
          <w:rFonts w:ascii="Arial" w:hAnsi="Arial"/>
          <w:u w:val="single"/>
        </w:rPr>
        <w:t xml:space="preserve"> 20</w:t>
      </w:r>
      <w:r w:rsidR="00307F16">
        <w:rPr>
          <w:rFonts w:ascii="Arial" w:hAnsi="Arial"/>
          <w:u w:val="single"/>
        </w:rPr>
        <w:t>2</w:t>
      </w:r>
      <w:r w:rsidR="00454FAF">
        <w:rPr>
          <w:rFonts w:ascii="Arial" w:hAnsi="Arial"/>
          <w:u w:val="single"/>
        </w:rPr>
        <w:t>4</w:t>
      </w:r>
      <w:r>
        <w:rPr>
          <w:rFonts w:ascii="Arial" w:hAnsi="Arial"/>
          <w:u w:val="single"/>
        </w:rPr>
        <w:tab/>
      </w:r>
      <w:r>
        <w:rPr>
          <w:rFonts w:ascii="Arial" w:hAnsi="Arial"/>
        </w:rPr>
        <w:t>.</w:t>
      </w:r>
    </w:p>
    <w:p w14:paraId="759559EE" w14:textId="1AB803B0" w:rsidR="00640E94" w:rsidRDefault="00640E94">
      <w:pPr>
        <w:pStyle w:val="List"/>
        <w:tabs>
          <w:tab w:val="left" w:pos="9180"/>
        </w:tabs>
        <w:ind w:left="5760" w:hanging="5760"/>
        <w:rPr>
          <w:rFonts w:ascii="Arial" w:hAnsi="Arial"/>
        </w:rPr>
      </w:pPr>
      <w:r>
        <w:rPr>
          <w:rFonts w:ascii="Arial" w:hAnsi="Arial"/>
        </w:rPr>
        <w:tab/>
      </w:r>
      <w:r w:rsidR="008A1627">
        <w:rPr>
          <w:rFonts w:ascii="Arial" w:hAnsi="Arial"/>
          <w:u w:val="single"/>
        </w:rPr>
        <w:t>Kathleen Cooney</w:t>
      </w:r>
      <w:r>
        <w:rPr>
          <w:rFonts w:ascii="Arial" w:hAnsi="Arial"/>
          <w:u w:val="single"/>
        </w:rPr>
        <w:tab/>
      </w:r>
      <w:r>
        <w:rPr>
          <w:rFonts w:ascii="Arial" w:hAnsi="Arial"/>
          <w:u w:val="single"/>
        </w:rPr>
        <w:br/>
      </w:r>
      <w:r>
        <w:rPr>
          <w:rFonts w:ascii="Arial" w:hAnsi="Arial"/>
        </w:rPr>
        <w:t>Name of Director or Senior Officer</w:t>
      </w:r>
    </w:p>
    <w:p w14:paraId="7DA7FD56" w14:textId="16D0028A" w:rsidR="00640E94" w:rsidRDefault="00640E94">
      <w:pPr>
        <w:pStyle w:val="List"/>
        <w:tabs>
          <w:tab w:val="left" w:pos="9180"/>
          <w:tab w:val="left" w:pos="9360"/>
        </w:tabs>
        <w:ind w:left="5760" w:hanging="5760"/>
        <w:rPr>
          <w:rFonts w:ascii="Arial" w:hAnsi="Arial"/>
        </w:rPr>
      </w:pPr>
      <w:r>
        <w:rPr>
          <w:rFonts w:ascii="Arial" w:hAnsi="Arial"/>
        </w:rPr>
        <w:tab/>
      </w:r>
      <w:r w:rsidR="000115C6">
        <w:rPr>
          <w:noProof/>
        </w:rPr>
        <w:drawing>
          <wp:inline distT="0" distB="0" distL="0" distR="0" wp14:anchorId="44FE1DB5" wp14:editId="63C67DB9">
            <wp:extent cx="1263650" cy="41142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7991" cy="432369"/>
                    </a:xfrm>
                    <a:prstGeom prst="rect">
                      <a:avLst/>
                    </a:prstGeom>
                  </pic:spPr>
                </pic:pic>
              </a:graphicData>
            </a:graphic>
          </wp:inline>
        </w:drawing>
      </w:r>
      <w:r>
        <w:rPr>
          <w:rFonts w:ascii="Arial" w:hAnsi="Arial"/>
          <w:u w:val="single"/>
        </w:rPr>
        <w:tab/>
      </w:r>
      <w:r>
        <w:rPr>
          <w:rFonts w:ascii="Arial" w:hAnsi="Arial"/>
        </w:rPr>
        <w:br/>
        <w:t>Signature</w:t>
      </w:r>
    </w:p>
    <w:p w14:paraId="30AED271" w14:textId="2EBAA34E" w:rsidR="00640E94" w:rsidRDefault="00903031">
      <w:pPr>
        <w:pStyle w:val="BodyText"/>
        <w:tabs>
          <w:tab w:val="left" w:pos="9180"/>
        </w:tabs>
        <w:spacing w:before="0"/>
        <w:ind w:left="5760"/>
        <w:rPr>
          <w:rFonts w:ascii="Arial" w:hAnsi="Arial"/>
        </w:rPr>
      </w:pPr>
      <w:r>
        <w:rPr>
          <w:rFonts w:ascii="Arial" w:hAnsi="Arial"/>
          <w:u w:val="single"/>
        </w:rPr>
        <w:t xml:space="preserve">President, </w:t>
      </w:r>
      <w:r w:rsidR="006825AA">
        <w:rPr>
          <w:rFonts w:ascii="Arial" w:hAnsi="Arial"/>
          <w:u w:val="single"/>
        </w:rPr>
        <w:t>COO &amp; CCO</w:t>
      </w:r>
      <w:r w:rsidR="00640E94">
        <w:rPr>
          <w:rFonts w:ascii="Arial" w:hAnsi="Arial"/>
          <w:u w:val="single"/>
        </w:rPr>
        <w:tab/>
      </w:r>
      <w:r w:rsidR="00640E94">
        <w:rPr>
          <w:rFonts w:ascii="Arial" w:hAnsi="Arial"/>
        </w:rPr>
        <w:br/>
        <w:t>Official Capacity</w:t>
      </w:r>
      <w:bookmarkEnd w:id="4"/>
    </w:p>
    <w:p w14:paraId="3DCBF8D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23304DE" w14:textId="77777777">
        <w:tc>
          <w:tcPr>
            <w:tcW w:w="4878" w:type="dxa"/>
            <w:tcBorders>
              <w:top w:val="single" w:sz="18" w:space="0" w:color="auto"/>
              <w:bottom w:val="nil"/>
              <w:right w:val="single" w:sz="18" w:space="0" w:color="auto"/>
            </w:tcBorders>
          </w:tcPr>
          <w:p w14:paraId="55153381" w14:textId="77777777" w:rsidR="00640E94" w:rsidRDefault="00640E94">
            <w:pPr>
              <w:pStyle w:val="BodyText"/>
              <w:spacing w:before="0"/>
              <w:rPr>
                <w:rFonts w:ascii="Arial" w:hAnsi="Arial"/>
                <w:b/>
                <w:i/>
              </w:rPr>
            </w:pPr>
            <w:r>
              <w:rPr>
                <w:rFonts w:ascii="Arial" w:hAnsi="Arial"/>
                <w:b/>
                <w:i/>
              </w:rPr>
              <w:t>Issuer Details</w:t>
            </w:r>
          </w:p>
          <w:p w14:paraId="0D95C804" w14:textId="77777777" w:rsidR="0002539D" w:rsidRDefault="00640E94" w:rsidP="0002539D">
            <w:pPr>
              <w:pStyle w:val="BodyText"/>
              <w:spacing w:before="0"/>
              <w:rPr>
                <w:rFonts w:ascii="Arial" w:hAnsi="Arial"/>
              </w:rPr>
            </w:pPr>
            <w:r>
              <w:rPr>
                <w:rFonts w:ascii="Arial" w:hAnsi="Arial"/>
              </w:rPr>
              <w:t>Name of Issuer</w:t>
            </w:r>
          </w:p>
          <w:p w14:paraId="401AB37E" w14:textId="5D2272AA" w:rsidR="00640E94" w:rsidRDefault="002C47C7" w:rsidP="0002539D">
            <w:pPr>
              <w:pStyle w:val="BodyText"/>
              <w:spacing w:before="0"/>
              <w:rPr>
                <w:rFonts w:ascii="Arial" w:hAnsi="Arial"/>
              </w:rPr>
            </w:pPr>
            <w:r>
              <w:rPr>
                <w:rFonts w:ascii="Arial" w:hAnsi="Arial"/>
              </w:rPr>
              <w:t>Marret Multi-Strategy Income Fund</w:t>
            </w:r>
          </w:p>
        </w:tc>
        <w:tc>
          <w:tcPr>
            <w:tcW w:w="1800" w:type="dxa"/>
            <w:tcBorders>
              <w:top w:val="single" w:sz="18" w:space="0" w:color="auto"/>
              <w:left w:val="single" w:sz="18" w:space="0" w:color="auto"/>
              <w:bottom w:val="nil"/>
              <w:right w:val="single" w:sz="18" w:space="0" w:color="auto"/>
            </w:tcBorders>
          </w:tcPr>
          <w:p w14:paraId="46D9C8DB" w14:textId="2F86BEF1" w:rsidR="00640E94" w:rsidRDefault="00640E94">
            <w:pPr>
              <w:pStyle w:val="BodyText"/>
              <w:spacing w:before="0"/>
              <w:rPr>
                <w:rFonts w:ascii="Arial" w:hAnsi="Arial"/>
              </w:rPr>
            </w:pPr>
            <w:r>
              <w:rPr>
                <w:rFonts w:ascii="Arial" w:hAnsi="Arial"/>
              </w:rPr>
              <w:t>For Month End</w:t>
            </w:r>
          </w:p>
          <w:p w14:paraId="5B64B26D" w14:textId="17E7E6A3" w:rsidR="002C47C7" w:rsidRDefault="001370E4" w:rsidP="00EF53DB">
            <w:pPr>
              <w:pStyle w:val="BodyText"/>
              <w:spacing w:before="0"/>
              <w:rPr>
                <w:rFonts w:ascii="Arial" w:hAnsi="Arial"/>
              </w:rPr>
            </w:pPr>
            <w:r>
              <w:rPr>
                <w:rFonts w:ascii="Arial" w:hAnsi="Arial"/>
              </w:rPr>
              <w:t>April</w:t>
            </w:r>
            <w:r w:rsidR="00891F34">
              <w:rPr>
                <w:rFonts w:ascii="Arial" w:hAnsi="Arial"/>
              </w:rPr>
              <w:t xml:space="preserve"> </w:t>
            </w:r>
            <w:r w:rsidR="00C0356C">
              <w:rPr>
                <w:rFonts w:ascii="Arial" w:hAnsi="Arial"/>
              </w:rPr>
              <w:t>2024</w:t>
            </w:r>
          </w:p>
        </w:tc>
        <w:tc>
          <w:tcPr>
            <w:tcW w:w="2898" w:type="dxa"/>
            <w:tcBorders>
              <w:top w:val="single" w:sz="18" w:space="0" w:color="auto"/>
              <w:left w:val="single" w:sz="18" w:space="0" w:color="auto"/>
              <w:bottom w:val="nil"/>
            </w:tcBorders>
          </w:tcPr>
          <w:p w14:paraId="411DEEA4" w14:textId="77777777" w:rsidR="00640E94" w:rsidRDefault="00640E94">
            <w:pPr>
              <w:pStyle w:val="BodyText"/>
              <w:spacing w:before="0"/>
              <w:rPr>
                <w:rFonts w:ascii="Arial" w:hAnsi="Arial"/>
              </w:rPr>
            </w:pPr>
            <w:r>
              <w:rPr>
                <w:rFonts w:ascii="Arial" w:hAnsi="Arial"/>
              </w:rPr>
              <w:t>Date of Report</w:t>
            </w:r>
          </w:p>
          <w:p w14:paraId="3458EAC3" w14:textId="45992A0D" w:rsidR="00640E94" w:rsidRPr="002C47C7" w:rsidRDefault="001370E4" w:rsidP="00EF53DB">
            <w:pPr>
              <w:pStyle w:val="BodyText"/>
              <w:spacing w:before="0"/>
              <w:rPr>
                <w:rFonts w:ascii="Arial" w:hAnsi="Arial"/>
                <w:b/>
              </w:rPr>
            </w:pPr>
            <w:r>
              <w:rPr>
                <w:rFonts w:ascii="Arial" w:hAnsi="Arial"/>
                <w:b/>
              </w:rPr>
              <w:t>May 1</w:t>
            </w:r>
            <w:r w:rsidR="0061729F">
              <w:rPr>
                <w:rFonts w:ascii="Arial" w:hAnsi="Arial"/>
                <w:b/>
              </w:rPr>
              <w:t>, 202</w:t>
            </w:r>
            <w:r w:rsidR="00454FAF">
              <w:rPr>
                <w:rFonts w:ascii="Arial" w:hAnsi="Arial"/>
                <w:b/>
              </w:rPr>
              <w:t>4</w:t>
            </w:r>
          </w:p>
        </w:tc>
      </w:tr>
      <w:tr w:rsidR="00640E94" w14:paraId="0F88AFE6" w14:textId="77777777">
        <w:trPr>
          <w:cantSplit/>
        </w:trPr>
        <w:tc>
          <w:tcPr>
            <w:tcW w:w="9576" w:type="dxa"/>
            <w:gridSpan w:val="3"/>
            <w:tcBorders>
              <w:top w:val="single" w:sz="18" w:space="0" w:color="auto"/>
              <w:bottom w:val="single" w:sz="18" w:space="0" w:color="auto"/>
            </w:tcBorders>
          </w:tcPr>
          <w:p w14:paraId="0A4EA42D" w14:textId="77777777" w:rsidR="00640E94" w:rsidRDefault="00640E94">
            <w:pPr>
              <w:pStyle w:val="BodyText"/>
              <w:spacing w:before="0"/>
              <w:rPr>
                <w:rFonts w:ascii="Arial" w:hAnsi="Arial"/>
              </w:rPr>
            </w:pPr>
            <w:r>
              <w:rPr>
                <w:rFonts w:ascii="Arial" w:hAnsi="Arial"/>
              </w:rPr>
              <w:t>Issuer Address</w:t>
            </w:r>
          </w:p>
          <w:p w14:paraId="54D87837" w14:textId="1FB71EE0" w:rsidR="00640E94" w:rsidRDefault="00954932" w:rsidP="002C47C7">
            <w:pPr>
              <w:pStyle w:val="BodyText"/>
              <w:spacing w:before="0"/>
              <w:rPr>
                <w:rFonts w:ascii="Arial" w:hAnsi="Arial"/>
              </w:rPr>
            </w:pPr>
            <w:r>
              <w:rPr>
                <w:rFonts w:ascii="Arial" w:hAnsi="Arial"/>
              </w:rPr>
              <w:t>15 York St. 4</w:t>
            </w:r>
            <w:r w:rsidRPr="006623EA">
              <w:rPr>
                <w:rFonts w:ascii="Arial" w:hAnsi="Arial"/>
                <w:vertAlign w:val="superscript"/>
              </w:rPr>
              <w:t>th</w:t>
            </w:r>
            <w:r>
              <w:rPr>
                <w:rFonts w:ascii="Arial" w:hAnsi="Arial"/>
              </w:rPr>
              <w:t xml:space="preserve"> Floor</w:t>
            </w:r>
          </w:p>
        </w:tc>
      </w:tr>
      <w:tr w:rsidR="00640E94" w14:paraId="2DB96D4B" w14:textId="77777777">
        <w:tc>
          <w:tcPr>
            <w:tcW w:w="4878" w:type="dxa"/>
            <w:tcBorders>
              <w:top w:val="single" w:sz="18" w:space="0" w:color="auto"/>
              <w:bottom w:val="single" w:sz="18" w:space="0" w:color="auto"/>
              <w:right w:val="single" w:sz="18" w:space="0" w:color="auto"/>
            </w:tcBorders>
          </w:tcPr>
          <w:p w14:paraId="09D0BCD6" w14:textId="77777777" w:rsidR="00640E94" w:rsidRDefault="00640E94">
            <w:pPr>
              <w:pStyle w:val="BodyText"/>
              <w:spacing w:before="0"/>
              <w:rPr>
                <w:rFonts w:ascii="Arial" w:hAnsi="Arial"/>
              </w:rPr>
            </w:pPr>
            <w:r>
              <w:rPr>
                <w:rFonts w:ascii="Arial" w:hAnsi="Arial"/>
              </w:rPr>
              <w:t>City/Province/Postal Code</w:t>
            </w:r>
          </w:p>
          <w:p w14:paraId="2004EE4E" w14:textId="77777777" w:rsidR="00954932" w:rsidRDefault="00954932" w:rsidP="00954932">
            <w:pPr>
              <w:pStyle w:val="BodyText"/>
              <w:spacing w:before="0"/>
              <w:rPr>
                <w:rFonts w:ascii="Arial" w:hAnsi="Arial"/>
              </w:rPr>
            </w:pPr>
            <w:r>
              <w:rPr>
                <w:rFonts w:ascii="Arial" w:hAnsi="Arial"/>
              </w:rPr>
              <w:t>Toronto, Ontario, M5J 0A3</w:t>
            </w:r>
          </w:p>
          <w:p w14:paraId="32970AE8"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78A2E83" w14:textId="77777777" w:rsidR="00640E94" w:rsidRDefault="00640E94">
            <w:pPr>
              <w:pStyle w:val="BodyText"/>
              <w:spacing w:before="0"/>
              <w:rPr>
                <w:rFonts w:ascii="Arial" w:hAnsi="Arial"/>
              </w:rPr>
            </w:pPr>
            <w:r>
              <w:rPr>
                <w:rFonts w:ascii="Arial" w:hAnsi="Arial"/>
              </w:rPr>
              <w:t>Issuer Fax No.</w:t>
            </w:r>
          </w:p>
          <w:p w14:paraId="3B273553" w14:textId="1117CC86" w:rsidR="00640E94" w:rsidRDefault="00BD552E" w:rsidP="002C47C7">
            <w:pPr>
              <w:pStyle w:val="BodyText"/>
              <w:spacing w:before="0"/>
              <w:rPr>
                <w:rFonts w:ascii="Arial" w:hAnsi="Arial"/>
              </w:rPr>
            </w:pPr>
            <w:r>
              <w:rPr>
                <w:rFonts w:ascii="Arial" w:hAnsi="Arial"/>
              </w:rPr>
              <w:t>647-439-6471</w:t>
            </w:r>
          </w:p>
        </w:tc>
        <w:tc>
          <w:tcPr>
            <w:tcW w:w="2898" w:type="dxa"/>
            <w:tcBorders>
              <w:top w:val="single" w:sz="18" w:space="0" w:color="auto"/>
              <w:left w:val="single" w:sz="18" w:space="0" w:color="auto"/>
              <w:bottom w:val="single" w:sz="18" w:space="0" w:color="auto"/>
            </w:tcBorders>
          </w:tcPr>
          <w:p w14:paraId="6A3593E8" w14:textId="77777777" w:rsidR="00640E94" w:rsidRDefault="00640E94">
            <w:pPr>
              <w:pStyle w:val="BodyText"/>
              <w:spacing w:before="0"/>
              <w:rPr>
                <w:rFonts w:ascii="Arial" w:hAnsi="Arial"/>
              </w:rPr>
            </w:pPr>
            <w:r>
              <w:rPr>
                <w:rFonts w:ascii="Arial" w:hAnsi="Arial"/>
              </w:rPr>
              <w:t>Issuer Telephone No.</w:t>
            </w:r>
          </w:p>
          <w:p w14:paraId="2478148F" w14:textId="47879C67" w:rsidR="00640E94" w:rsidRDefault="00BD552E" w:rsidP="002C47C7">
            <w:pPr>
              <w:pStyle w:val="BodyText"/>
              <w:spacing w:before="0"/>
              <w:rPr>
                <w:rFonts w:ascii="Arial" w:hAnsi="Arial"/>
              </w:rPr>
            </w:pPr>
            <w:r>
              <w:rPr>
                <w:rFonts w:ascii="Arial" w:hAnsi="Arial"/>
              </w:rPr>
              <w:t>416-214-5800</w:t>
            </w:r>
          </w:p>
        </w:tc>
      </w:tr>
      <w:tr w:rsidR="00640E94" w14:paraId="4E7A501C" w14:textId="77777777">
        <w:tc>
          <w:tcPr>
            <w:tcW w:w="4878" w:type="dxa"/>
            <w:tcBorders>
              <w:top w:val="single" w:sz="18" w:space="0" w:color="auto"/>
              <w:bottom w:val="single" w:sz="18" w:space="0" w:color="auto"/>
              <w:right w:val="single" w:sz="18" w:space="0" w:color="auto"/>
            </w:tcBorders>
          </w:tcPr>
          <w:p w14:paraId="3DA2AAB1" w14:textId="77777777" w:rsidR="00640E94" w:rsidRDefault="00640E94">
            <w:pPr>
              <w:pStyle w:val="BodyText"/>
              <w:spacing w:before="0"/>
              <w:rPr>
                <w:rFonts w:ascii="Arial" w:hAnsi="Arial"/>
              </w:rPr>
            </w:pPr>
            <w:r>
              <w:rPr>
                <w:rFonts w:ascii="Arial" w:hAnsi="Arial"/>
              </w:rPr>
              <w:t>Contact Name</w:t>
            </w:r>
          </w:p>
          <w:p w14:paraId="212D4406" w14:textId="646CD51F" w:rsidR="00640E94" w:rsidRDefault="00BD552E" w:rsidP="001D7025">
            <w:pPr>
              <w:pStyle w:val="BodyText"/>
              <w:spacing w:before="0"/>
              <w:rPr>
                <w:rFonts w:ascii="Arial" w:hAnsi="Arial"/>
              </w:rPr>
            </w:pPr>
            <w:r>
              <w:rPr>
                <w:rFonts w:ascii="Arial" w:hAnsi="Arial"/>
              </w:rPr>
              <w:t>Kathleen Cooney</w:t>
            </w:r>
          </w:p>
        </w:tc>
        <w:tc>
          <w:tcPr>
            <w:tcW w:w="1800" w:type="dxa"/>
            <w:tcBorders>
              <w:top w:val="single" w:sz="18" w:space="0" w:color="auto"/>
              <w:left w:val="single" w:sz="18" w:space="0" w:color="auto"/>
              <w:bottom w:val="single" w:sz="18" w:space="0" w:color="auto"/>
              <w:right w:val="single" w:sz="18" w:space="0" w:color="auto"/>
            </w:tcBorders>
          </w:tcPr>
          <w:p w14:paraId="2B26E0B1" w14:textId="77777777" w:rsidR="00640E94" w:rsidRDefault="00640E94">
            <w:pPr>
              <w:pStyle w:val="BodyText"/>
              <w:spacing w:before="0"/>
              <w:rPr>
                <w:rFonts w:ascii="Arial" w:hAnsi="Arial"/>
              </w:rPr>
            </w:pPr>
            <w:r>
              <w:rPr>
                <w:rFonts w:ascii="Arial" w:hAnsi="Arial"/>
              </w:rPr>
              <w:t>Contact Position</w:t>
            </w:r>
          </w:p>
          <w:p w14:paraId="60974D6E" w14:textId="1D5559FF" w:rsidR="006F3168" w:rsidRDefault="00903031">
            <w:pPr>
              <w:pStyle w:val="BodyText"/>
              <w:spacing w:before="0"/>
              <w:rPr>
                <w:rFonts w:ascii="Arial" w:hAnsi="Arial"/>
              </w:rPr>
            </w:pPr>
            <w:r>
              <w:rPr>
                <w:rFonts w:ascii="Arial" w:hAnsi="Arial"/>
              </w:rPr>
              <w:t xml:space="preserve">President, </w:t>
            </w:r>
            <w:r w:rsidR="006825AA">
              <w:rPr>
                <w:rFonts w:ascii="Arial" w:hAnsi="Arial"/>
              </w:rPr>
              <w:t>COO &amp; CCO</w:t>
            </w:r>
          </w:p>
        </w:tc>
        <w:tc>
          <w:tcPr>
            <w:tcW w:w="2898" w:type="dxa"/>
            <w:tcBorders>
              <w:top w:val="single" w:sz="18" w:space="0" w:color="auto"/>
              <w:left w:val="single" w:sz="18" w:space="0" w:color="auto"/>
              <w:bottom w:val="single" w:sz="18" w:space="0" w:color="auto"/>
            </w:tcBorders>
          </w:tcPr>
          <w:p w14:paraId="00F40B64" w14:textId="77777777" w:rsidR="00640E94" w:rsidRDefault="00640E94">
            <w:pPr>
              <w:pStyle w:val="BodyText"/>
              <w:spacing w:before="0"/>
              <w:rPr>
                <w:rFonts w:ascii="Arial" w:hAnsi="Arial"/>
              </w:rPr>
            </w:pPr>
            <w:r>
              <w:rPr>
                <w:rFonts w:ascii="Arial" w:hAnsi="Arial"/>
              </w:rPr>
              <w:t>Contact Telephone No.</w:t>
            </w:r>
          </w:p>
          <w:p w14:paraId="27825818" w14:textId="50FB3D7B" w:rsidR="006F3168" w:rsidRDefault="00BD552E">
            <w:pPr>
              <w:pStyle w:val="BodyText"/>
              <w:spacing w:before="0"/>
              <w:rPr>
                <w:rFonts w:ascii="Arial" w:hAnsi="Arial"/>
              </w:rPr>
            </w:pPr>
            <w:r>
              <w:rPr>
                <w:rFonts w:ascii="Arial" w:hAnsi="Arial"/>
              </w:rPr>
              <w:t>416-640-0520</w:t>
            </w:r>
          </w:p>
        </w:tc>
      </w:tr>
      <w:tr w:rsidR="00640E94" w14:paraId="52215D6B" w14:textId="77777777">
        <w:trPr>
          <w:cantSplit/>
        </w:trPr>
        <w:tc>
          <w:tcPr>
            <w:tcW w:w="4878" w:type="dxa"/>
            <w:tcBorders>
              <w:top w:val="single" w:sz="18" w:space="0" w:color="auto"/>
              <w:bottom w:val="single" w:sz="18" w:space="0" w:color="auto"/>
              <w:right w:val="single" w:sz="18" w:space="0" w:color="auto"/>
            </w:tcBorders>
          </w:tcPr>
          <w:p w14:paraId="45600F46" w14:textId="77777777" w:rsidR="00640E94" w:rsidRDefault="00640E94">
            <w:pPr>
              <w:pStyle w:val="BodyText"/>
              <w:spacing w:before="0"/>
              <w:rPr>
                <w:rFonts w:ascii="Arial" w:hAnsi="Arial"/>
              </w:rPr>
            </w:pPr>
            <w:r>
              <w:rPr>
                <w:rFonts w:ascii="Arial" w:hAnsi="Arial"/>
              </w:rPr>
              <w:lastRenderedPageBreak/>
              <w:t>Contact Email Address</w:t>
            </w:r>
          </w:p>
          <w:p w14:paraId="1136C6C0" w14:textId="65184097" w:rsidR="00640E94" w:rsidRDefault="00BD552E" w:rsidP="001D7025">
            <w:pPr>
              <w:pStyle w:val="BodyText"/>
              <w:spacing w:before="0"/>
              <w:rPr>
                <w:rFonts w:ascii="Arial" w:hAnsi="Arial"/>
              </w:rPr>
            </w:pPr>
            <w:r>
              <w:rPr>
                <w:rFonts w:ascii="Arial" w:hAnsi="Arial"/>
              </w:rPr>
              <w:t>kcooney@marret.com</w:t>
            </w:r>
          </w:p>
        </w:tc>
        <w:tc>
          <w:tcPr>
            <w:tcW w:w="4698" w:type="dxa"/>
            <w:gridSpan w:val="2"/>
            <w:tcBorders>
              <w:top w:val="single" w:sz="18" w:space="0" w:color="auto"/>
              <w:left w:val="single" w:sz="18" w:space="0" w:color="auto"/>
              <w:bottom w:val="single" w:sz="18" w:space="0" w:color="auto"/>
            </w:tcBorders>
          </w:tcPr>
          <w:p w14:paraId="7D7370D0" w14:textId="77777777" w:rsidR="00640E94" w:rsidRDefault="00640E94">
            <w:pPr>
              <w:pStyle w:val="BodyText"/>
              <w:spacing w:before="0"/>
              <w:rPr>
                <w:rFonts w:ascii="Arial" w:hAnsi="Arial"/>
              </w:rPr>
            </w:pPr>
            <w:r>
              <w:rPr>
                <w:rFonts w:ascii="Arial" w:hAnsi="Arial"/>
              </w:rPr>
              <w:t>Web Site Address</w:t>
            </w:r>
          </w:p>
          <w:p w14:paraId="50BBDD30" w14:textId="7BD3238E" w:rsidR="00640E94" w:rsidRDefault="006F3168">
            <w:pPr>
              <w:pStyle w:val="BodyText"/>
              <w:spacing w:before="0"/>
              <w:rPr>
                <w:rFonts w:ascii="Arial" w:hAnsi="Arial"/>
              </w:rPr>
            </w:pPr>
            <w:r>
              <w:rPr>
                <w:rFonts w:ascii="Arial" w:hAnsi="Arial"/>
              </w:rPr>
              <w:t>www.marret.com</w:t>
            </w:r>
          </w:p>
        </w:tc>
      </w:tr>
    </w:tbl>
    <w:p w14:paraId="6509A9AF"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8606" w14:textId="77777777" w:rsidR="005F6D8F" w:rsidRDefault="005F6D8F">
      <w:r>
        <w:separator/>
      </w:r>
    </w:p>
  </w:endnote>
  <w:endnote w:type="continuationSeparator" w:id="0">
    <w:p w14:paraId="3611306A"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3D86" w14:textId="77777777" w:rsidR="00640E94" w:rsidRDefault="00640E94">
    <w:pPr>
      <w:pStyle w:val="Footer"/>
      <w:tabs>
        <w:tab w:val="clear" w:pos="4320"/>
        <w:tab w:val="clear" w:pos="8640"/>
        <w:tab w:val="center" w:pos="4680"/>
        <w:tab w:val="right" w:pos="9360"/>
      </w:tabs>
      <w:rPr>
        <w:b/>
      </w:rPr>
    </w:pPr>
  </w:p>
  <w:p w14:paraId="0C6DE851"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69A9CF" wp14:editId="45A4536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541D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F762C76"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3949E2F" w14:textId="3D67C310"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ED546C">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E2AE" w14:textId="77777777" w:rsidR="00640E94" w:rsidRDefault="00640E94">
    <w:pPr>
      <w:pStyle w:val="Footer"/>
      <w:tabs>
        <w:tab w:val="clear" w:pos="4320"/>
        <w:tab w:val="clear" w:pos="8640"/>
        <w:tab w:val="center" w:pos="4680"/>
        <w:tab w:val="right" w:pos="9360"/>
      </w:tabs>
      <w:rPr>
        <w:b/>
      </w:rPr>
    </w:pPr>
  </w:p>
  <w:p w14:paraId="3C9129F8"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4C204ACB" wp14:editId="0DE2265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470A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2803D33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CA500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9A48" w14:textId="77777777" w:rsidR="005F6D8F" w:rsidRDefault="005F6D8F">
      <w:r>
        <w:separator/>
      </w:r>
    </w:p>
  </w:footnote>
  <w:footnote w:type="continuationSeparator" w:id="0">
    <w:p w14:paraId="137950AF"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ABB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3E175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0C14"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075974217">
    <w:abstractNumId w:val="16"/>
  </w:num>
  <w:num w:numId="2" w16cid:durableId="711927322">
    <w:abstractNumId w:val="20"/>
  </w:num>
  <w:num w:numId="3" w16cid:durableId="1300770075">
    <w:abstractNumId w:val="15"/>
  </w:num>
  <w:num w:numId="4" w16cid:durableId="1942450791">
    <w:abstractNumId w:val="12"/>
  </w:num>
  <w:num w:numId="5" w16cid:durableId="1306618661">
    <w:abstractNumId w:val="3"/>
  </w:num>
  <w:num w:numId="6" w16cid:durableId="522129607">
    <w:abstractNumId w:val="22"/>
  </w:num>
  <w:num w:numId="7" w16cid:durableId="1201436976">
    <w:abstractNumId w:val="8"/>
  </w:num>
  <w:num w:numId="8" w16cid:durableId="201134956">
    <w:abstractNumId w:val="24"/>
  </w:num>
  <w:num w:numId="9" w16cid:durableId="1548296509">
    <w:abstractNumId w:val="19"/>
  </w:num>
  <w:num w:numId="10" w16cid:durableId="683216249">
    <w:abstractNumId w:val="10"/>
  </w:num>
  <w:num w:numId="11" w16cid:durableId="455410782">
    <w:abstractNumId w:val="13"/>
  </w:num>
  <w:num w:numId="12" w16cid:durableId="306515047">
    <w:abstractNumId w:val="14"/>
  </w:num>
  <w:num w:numId="13" w16cid:durableId="2091660276">
    <w:abstractNumId w:val="26"/>
  </w:num>
  <w:num w:numId="14" w16cid:durableId="663506966">
    <w:abstractNumId w:val="6"/>
  </w:num>
  <w:num w:numId="15" w16cid:durableId="1749884166">
    <w:abstractNumId w:val="9"/>
  </w:num>
  <w:num w:numId="16" w16cid:durableId="1130515263">
    <w:abstractNumId w:val="11"/>
  </w:num>
  <w:num w:numId="17" w16cid:durableId="1467433227">
    <w:abstractNumId w:val="17"/>
  </w:num>
  <w:num w:numId="18" w16cid:durableId="61224637">
    <w:abstractNumId w:val="2"/>
  </w:num>
  <w:num w:numId="19" w16cid:durableId="405566609">
    <w:abstractNumId w:val="7"/>
  </w:num>
  <w:num w:numId="20" w16cid:durableId="129368685">
    <w:abstractNumId w:val="23"/>
  </w:num>
  <w:num w:numId="21" w16cid:durableId="1293288722">
    <w:abstractNumId w:val="1"/>
  </w:num>
  <w:num w:numId="22" w16cid:durableId="602306768">
    <w:abstractNumId w:val="0"/>
  </w:num>
  <w:num w:numId="23" w16cid:durableId="2146387482">
    <w:abstractNumId w:val="21"/>
  </w:num>
  <w:num w:numId="24" w16cid:durableId="2142308933">
    <w:abstractNumId w:val="18"/>
  </w:num>
  <w:num w:numId="25" w16cid:durableId="1948347020">
    <w:abstractNumId w:val="4"/>
  </w:num>
  <w:num w:numId="26" w16cid:durableId="453868676">
    <w:abstractNumId w:val="25"/>
  </w:num>
  <w:num w:numId="27" w16cid:durableId="1769933458">
    <w:abstractNumId w:val="27"/>
  </w:num>
  <w:num w:numId="28" w16cid:durableId="816804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6D58"/>
    <w:rsid w:val="00010699"/>
    <w:rsid w:val="000115C6"/>
    <w:rsid w:val="0002539D"/>
    <w:rsid w:val="00026918"/>
    <w:rsid w:val="000305EE"/>
    <w:rsid w:val="0005452A"/>
    <w:rsid w:val="0006752E"/>
    <w:rsid w:val="000966BD"/>
    <w:rsid w:val="000A1AB1"/>
    <w:rsid w:val="000A6B8B"/>
    <w:rsid w:val="000B65AD"/>
    <w:rsid w:val="000E60BD"/>
    <w:rsid w:val="0010148F"/>
    <w:rsid w:val="001026F0"/>
    <w:rsid w:val="00114475"/>
    <w:rsid w:val="00120E8F"/>
    <w:rsid w:val="00121EAC"/>
    <w:rsid w:val="001370E4"/>
    <w:rsid w:val="001439F5"/>
    <w:rsid w:val="00150986"/>
    <w:rsid w:val="001553F0"/>
    <w:rsid w:val="00165E53"/>
    <w:rsid w:val="001852A3"/>
    <w:rsid w:val="0019153F"/>
    <w:rsid w:val="00192A74"/>
    <w:rsid w:val="001A2192"/>
    <w:rsid w:val="001D0156"/>
    <w:rsid w:val="001D7025"/>
    <w:rsid w:val="001E4D57"/>
    <w:rsid w:val="001F46F6"/>
    <w:rsid w:val="001F623F"/>
    <w:rsid w:val="001F6D10"/>
    <w:rsid w:val="002036C7"/>
    <w:rsid w:val="00204265"/>
    <w:rsid w:val="00204A7E"/>
    <w:rsid w:val="002831ED"/>
    <w:rsid w:val="002921BD"/>
    <w:rsid w:val="002A2581"/>
    <w:rsid w:val="002A5375"/>
    <w:rsid w:val="002C281E"/>
    <w:rsid w:val="002C456E"/>
    <w:rsid w:val="002C47C7"/>
    <w:rsid w:val="002C551A"/>
    <w:rsid w:val="002C63D6"/>
    <w:rsid w:val="002D53A9"/>
    <w:rsid w:val="002E2918"/>
    <w:rsid w:val="002E3DD4"/>
    <w:rsid w:val="002E4EA0"/>
    <w:rsid w:val="002F00EB"/>
    <w:rsid w:val="002F1904"/>
    <w:rsid w:val="002F55B6"/>
    <w:rsid w:val="00307F16"/>
    <w:rsid w:val="00311295"/>
    <w:rsid w:val="00324D8C"/>
    <w:rsid w:val="00327A1A"/>
    <w:rsid w:val="003311BB"/>
    <w:rsid w:val="00345A6A"/>
    <w:rsid w:val="0034768D"/>
    <w:rsid w:val="003561CD"/>
    <w:rsid w:val="003669A9"/>
    <w:rsid w:val="003671F9"/>
    <w:rsid w:val="00371A64"/>
    <w:rsid w:val="003760BC"/>
    <w:rsid w:val="00382F80"/>
    <w:rsid w:val="00385B4C"/>
    <w:rsid w:val="00387FA8"/>
    <w:rsid w:val="00390D12"/>
    <w:rsid w:val="003A297A"/>
    <w:rsid w:val="003C5B2E"/>
    <w:rsid w:val="003D48D4"/>
    <w:rsid w:val="003E40B2"/>
    <w:rsid w:val="003F6F09"/>
    <w:rsid w:val="0040172F"/>
    <w:rsid w:val="00413FF1"/>
    <w:rsid w:val="00414545"/>
    <w:rsid w:val="00417144"/>
    <w:rsid w:val="00454FAF"/>
    <w:rsid w:val="0047267A"/>
    <w:rsid w:val="00493006"/>
    <w:rsid w:val="004949A1"/>
    <w:rsid w:val="004A0036"/>
    <w:rsid w:val="004D1D78"/>
    <w:rsid w:val="004D403E"/>
    <w:rsid w:val="004F277B"/>
    <w:rsid w:val="005061FC"/>
    <w:rsid w:val="005125A8"/>
    <w:rsid w:val="00533C0A"/>
    <w:rsid w:val="005453C8"/>
    <w:rsid w:val="00546974"/>
    <w:rsid w:val="00554D11"/>
    <w:rsid w:val="00566122"/>
    <w:rsid w:val="005715AC"/>
    <w:rsid w:val="0057192D"/>
    <w:rsid w:val="005720A3"/>
    <w:rsid w:val="00576D8E"/>
    <w:rsid w:val="00594021"/>
    <w:rsid w:val="005A193D"/>
    <w:rsid w:val="005A5464"/>
    <w:rsid w:val="005A7DB1"/>
    <w:rsid w:val="005D3578"/>
    <w:rsid w:val="005F48E4"/>
    <w:rsid w:val="005F50D3"/>
    <w:rsid w:val="005F6D8F"/>
    <w:rsid w:val="005F7020"/>
    <w:rsid w:val="0061729F"/>
    <w:rsid w:val="00620372"/>
    <w:rsid w:val="00620E7F"/>
    <w:rsid w:val="00627BEE"/>
    <w:rsid w:val="00633ED3"/>
    <w:rsid w:val="00635E9A"/>
    <w:rsid w:val="00640E94"/>
    <w:rsid w:val="006638B1"/>
    <w:rsid w:val="00663BBC"/>
    <w:rsid w:val="00680CD0"/>
    <w:rsid w:val="006825AA"/>
    <w:rsid w:val="00693CAF"/>
    <w:rsid w:val="00693F83"/>
    <w:rsid w:val="006949B4"/>
    <w:rsid w:val="006A6B1D"/>
    <w:rsid w:val="006D1A06"/>
    <w:rsid w:val="006D6A29"/>
    <w:rsid w:val="006F3168"/>
    <w:rsid w:val="00702A0B"/>
    <w:rsid w:val="00717853"/>
    <w:rsid w:val="007400CC"/>
    <w:rsid w:val="00754639"/>
    <w:rsid w:val="00785C03"/>
    <w:rsid w:val="00785DCD"/>
    <w:rsid w:val="0079179D"/>
    <w:rsid w:val="007A2C97"/>
    <w:rsid w:val="007A5DE7"/>
    <w:rsid w:val="007C31A2"/>
    <w:rsid w:val="007E1279"/>
    <w:rsid w:val="007E40D9"/>
    <w:rsid w:val="00807364"/>
    <w:rsid w:val="00822092"/>
    <w:rsid w:val="00834123"/>
    <w:rsid w:val="00851690"/>
    <w:rsid w:val="00856F0C"/>
    <w:rsid w:val="00873C84"/>
    <w:rsid w:val="00891F34"/>
    <w:rsid w:val="00894BC0"/>
    <w:rsid w:val="008A0E31"/>
    <w:rsid w:val="008A1627"/>
    <w:rsid w:val="008A1DD2"/>
    <w:rsid w:val="008A4982"/>
    <w:rsid w:val="008A7EF5"/>
    <w:rsid w:val="008B715E"/>
    <w:rsid w:val="008B7840"/>
    <w:rsid w:val="008B7BA4"/>
    <w:rsid w:val="008B7E92"/>
    <w:rsid w:val="008D595A"/>
    <w:rsid w:val="008E3660"/>
    <w:rsid w:val="008F6346"/>
    <w:rsid w:val="00903031"/>
    <w:rsid w:val="0091043A"/>
    <w:rsid w:val="00920E26"/>
    <w:rsid w:val="009211A6"/>
    <w:rsid w:val="00921BA6"/>
    <w:rsid w:val="00922A46"/>
    <w:rsid w:val="0092424C"/>
    <w:rsid w:val="00930AE4"/>
    <w:rsid w:val="00951E8A"/>
    <w:rsid w:val="00954932"/>
    <w:rsid w:val="00955D54"/>
    <w:rsid w:val="00956263"/>
    <w:rsid w:val="00962B4D"/>
    <w:rsid w:val="0096331E"/>
    <w:rsid w:val="009825E3"/>
    <w:rsid w:val="009926B6"/>
    <w:rsid w:val="009B1C24"/>
    <w:rsid w:val="009D3AFE"/>
    <w:rsid w:val="009F3021"/>
    <w:rsid w:val="00A25DD4"/>
    <w:rsid w:val="00A47914"/>
    <w:rsid w:val="00A54AE0"/>
    <w:rsid w:val="00A56C9D"/>
    <w:rsid w:val="00AA579D"/>
    <w:rsid w:val="00AB1028"/>
    <w:rsid w:val="00AB5E90"/>
    <w:rsid w:val="00AC0062"/>
    <w:rsid w:val="00AD40AD"/>
    <w:rsid w:val="00AD455D"/>
    <w:rsid w:val="00AF1E55"/>
    <w:rsid w:val="00B04020"/>
    <w:rsid w:val="00B12043"/>
    <w:rsid w:val="00B45D94"/>
    <w:rsid w:val="00B5548B"/>
    <w:rsid w:val="00B63111"/>
    <w:rsid w:val="00B70832"/>
    <w:rsid w:val="00B85E65"/>
    <w:rsid w:val="00B8719A"/>
    <w:rsid w:val="00B924D6"/>
    <w:rsid w:val="00BA1836"/>
    <w:rsid w:val="00BB3A68"/>
    <w:rsid w:val="00BB6E6E"/>
    <w:rsid w:val="00BC2658"/>
    <w:rsid w:val="00BC27A4"/>
    <w:rsid w:val="00BD552E"/>
    <w:rsid w:val="00BD6A92"/>
    <w:rsid w:val="00BE0F23"/>
    <w:rsid w:val="00BE4953"/>
    <w:rsid w:val="00BF0571"/>
    <w:rsid w:val="00BF29EE"/>
    <w:rsid w:val="00C0356C"/>
    <w:rsid w:val="00C21AF3"/>
    <w:rsid w:val="00C27A18"/>
    <w:rsid w:val="00C4213A"/>
    <w:rsid w:val="00C6383E"/>
    <w:rsid w:val="00C73C3F"/>
    <w:rsid w:val="00C745B5"/>
    <w:rsid w:val="00C81057"/>
    <w:rsid w:val="00CB28A2"/>
    <w:rsid w:val="00CC5537"/>
    <w:rsid w:val="00CD69A0"/>
    <w:rsid w:val="00CF7ED1"/>
    <w:rsid w:val="00D0047F"/>
    <w:rsid w:val="00D164B2"/>
    <w:rsid w:val="00D46304"/>
    <w:rsid w:val="00D673B0"/>
    <w:rsid w:val="00D73927"/>
    <w:rsid w:val="00D811A6"/>
    <w:rsid w:val="00DA2565"/>
    <w:rsid w:val="00DA30CA"/>
    <w:rsid w:val="00DB4A48"/>
    <w:rsid w:val="00DC21FC"/>
    <w:rsid w:val="00DD5FED"/>
    <w:rsid w:val="00DF46C3"/>
    <w:rsid w:val="00E1610F"/>
    <w:rsid w:val="00E26DFF"/>
    <w:rsid w:val="00E32B33"/>
    <w:rsid w:val="00E35E24"/>
    <w:rsid w:val="00E36141"/>
    <w:rsid w:val="00E46B48"/>
    <w:rsid w:val="00E532CD"/>
    <w:rsid w:val="00E83E58"/>
    <w:rsid w:val="00E852FB"/>
    <w:rsid w:val="00E92D5E"/>
    <w:rsid w:val="00E9700F"/>
    <w:rsid w:val="00EA7C27"/>
    <w:rsid w:val="00EC07AC"/>
    <w:rsid w:val="00EC2461"/>
    <w:rsid w:val="00EC2501"/>
    <w:rsid w:val="00ED48EA"/>
    <w:rsid w:val="00ED546C"/>
    <w:rsid w:val="00EF53DB"/>
    <w:rsid w:val="00EF5FA2"/>
    <w:rsid w:val="00F04376"/>
    <w:rsid w:val="00F15D08"/>
    <w:rsid w:val="00F16261"/>
    <w:rsid w:val="00F16629"/>
    <w:rsid w:val="00F22D2B"/>
    <w:rsid w:val="00F25DD6"/>
    <w:rsid w:val="00F262C4"/>
    <w:rsid w:val="00F5339F"/>
    <w:rsid w:val="00F716D2"/>
    <w:rsid w:val="00F94362"/>
    <w:rsid w:val="00FB3F56"/>
    <w:rsid w:val="00FC6C60"/>
    <w:rsid w:val="00FD51D5"/>
    <w:rsid w:val="00FE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o:shapelayout v:ext="edit">
      <o:idmap v:ext="edit" data="1"/>
    </o:shapelayout>
  </w:shapeDefaults>
  <w:decimalSymbol w:val="."/>
  <w:listSeparator w:val=","/>
  <w14:docId w14:val="57DC5781"/>
  <w15:docId w15:val="{9BE3316F-CAF6-4F4A-9199-20DEF853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F277B"/>
    <w:pPr>
      <w:ind w:left="720"/>
      <w:contextualSpacing/>
    </w:pPr>
  </w:style>
  <w:style w:type="paragraph" w:styleId="PlainText">
    <w:name w:val="Plain Text"/>
    <w:basedOn w:val="Normal"/>
    <w:link w:val="PlainTextChar"/>
    <w:uiPriority w:val="99"/>
    <w:unhideWhenUsed/>
    <w:rsid w:val="0075463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54639"/>
    <w:rPr>
      <w:rFonts w:ascii="Calibri" w:eastAsiaTheme="minorHAnsi" w:hAnsi="Calibri" w:cs="Consolas"/>
      <w:sz w:val="22"/>
      <w:szCs w:val="21"/>
    </w:rPr>
  </w:style>
  <w:style w:type="paragraph" w:styleId="NormalWeb">
    <w:name w:val="Normal (Web)"/>
    <w:basedOn w:val="Normal"/>
    <w:uiPriority w:val="99"/>
    <w:semiHidden/>
    <w:unhideWhenUsed/>
    <w:rsid w:val="0061729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9201">
      <w:bodyDiv w:val="1"/>
      <w:marLeft w:val="0"/>
      <w:marRight w:val="0"/>
      <w:marTop w:val="0"/>
      <w:marBottom w:val="0"/>
      <w:divBdr>
        <w:top w:val="none" w:sz="0" w:space="0" w:color="auto"/>
        <w:left w:val="none" w:sz="0" w:space="0" w:color="auto"/>
        <w:bottom w:val="none" w:sz="0" w:space="0" w:color="auto"/>
        <w:right w:val="none" w:sz="0" w:space="0" w:color="auto"/>
      </w:divBdr>
    </w:div>
    <w:div w:id="74206924">
      <w:bodyDiv w:val="1"/>
      <w:marLeft w:val="0"/>
      <w:marRight w:val="0"/>
      <w:marTop w:val="0"/>
      <w:marBottom w:val="0"/>
      <w:divBdr>
        <w:top w:val="none" w:sz="0" w:space="0" w:color="auto"/>
        <w:left w:val="none" w:sz="0" w:space="0" w:color="auto"/>
        <w:bottom w:val="none" w:sz="0" w:space="0" w:color="auto"/>
        <w:right w:val="none" w:sz="0" w:space="0" w:color="auto"/>
      </w:divBdr>
    </w:div>
    <w:div w:id="75831794">
      <w:bodyDiv w:val="1"/>
      <w:marLeft w:val="0"/>
      <w:marRight w:val="0"/>
      <w:marTop w:val="0"/>
      <w:marBottom w:val="0"/>
      <w:divBdr>
        <w:top w:val="none" w:sz="0" w:space="0" w:color="auto"/>
        <w:left w:val="none" w:sz="0" w:space="0" w:color="auto"/>
        <w:bottom w:val="none" w:sz="0" w:space="0" w:color="auto"/>
        <w:right w:val="none" w:sz="0" w:space="0" w:color="auto"/>
      </w:divBdr>
    </w:div>
    <w:div w:id="93595317">
      <w:bodyDiv w:val="1"/>
      <w:marLeft w:val="0"/>
      <w:marRight w:val="0"/>
      <w:marTop w:val="0"/>
      <w:marBottom w:val="0"/>
      <w:divBdr>
        <w:top w:val="none" w:sz="0" w:space="0" w:color="auto"/>
        <w:left w:val="none" w:sz="0" w:space="0" w:color="auto"/>
        <w:bottom w:val="none" w:sz="0" w:space="0" w:color="auto"/>
        <w:right w:val="none" w:sz="0" w:space="0" w:color="auto"/>
      </w:divBdr>
    </w:div>
    <w:div w:id="382021800">
      <w:bodyDiv w:val="1"/>
      <w:marLeft w:val="0"/>
      <w:marRight w:val="0"/>
      <w:marTop w:val="0"/>
      <w:marBottom w:val="0"/>
      <w:divBdr>
        <w:top w:val="none" w:sz="0" w:space="0" w:color="auto"/>
        <w:left w:val="none" w:sz="0" w:space="0" w:color="auto"/>
        <w:bottom w:val="none" w:sz="0" w:space="0" w:color="auto"/>
        <w:right w:val="none" w:sz="0" w:space="0" w:color="auto"/>
      </w:divBdr>
    </w:div>
    <w:div w:id="463239484">
      <w:bodyDiv w:val="1"/>
      <w:marLeft w:val="0"/>
      <w:marRight w:val="0"/>
      <w:marTop w:val="0"/>
      <w:marBottom w:val="0"/>
      <w:divBdr>
        <w:top w:val="none" w:sz="0" w:space="0" w:color="auto"/>
        <w:left w:val="none" w:sz="0" w:space="0" w:color="auto"/>
        <w:bottom w:val="none" w:sz="0" w:space="0" w:color="auto"/>
        <w:right w:val="none" w:sz="0" w:space="0" w:color="auto"/>
      </w:divBdr>
    </w:div>
    <w:div w:id="536509205">
      <w:bodyDiv w:val="1"/>
      <w:marLeft w:val="0"/>
      <w:marRight w:val="0"/>
      <w:marTop w:val="0"/>
      <w:marBottom w:val="0"/>
      <w:divBdr>
        <w:top w:val="none" w:sz="0" w:space="0" w:color="auto"/>
        <w:left w:val="none" w:sz="0" w:space="0" w:color="auto"/>
        <w:bottom w:val="none" w:sz="0" w:space="0" w:color="auto"/>
        <w:right w:val="none" w:sz="0" w:space="0" w:color="auto"/>
      </w:divBdr>
    </w:div>
    <w:div w:id="1014377494">
      <w:bodyDiv w:val="1"/>
      <w:marLeft w:val="0"/>
      <w:marRight w:val="0"/>
      <w:marTop w:val="0"/>
      <w:marBottom w:val="0"/>
      <w:divBdr>
        <w:top w:val="none" w:sz="0" w:space="0" w:color="auto"/>
        <w:left w:val="none" w:sz="0" w:space="0" w:color="auto"/>
        <w:bottom w:val="none" w:sz="0" w:space="0" w:color="auto"/>
        <w:right w:val="none" w:sz="0" w:space="0" w:color="auto"/>
      </w:divBdr>
    </w:div>
    <w:div w:id="1362439806">
      <w:bodyDiv w:val="1"/>
      <w:marLeft w:val="0"/>
      <w:marRight w:val="0"/>
      <w:marTop w:val="0"/>
      <w:marBottom w:val="0"/>
      <w:divBdr>
        <w:top w:val="none" w:sz="0" w:space="0" w:color="auto"/>
        <w:left w:val="none" w:sz="0" w:space="0" w:color="auto"/>
        <w:bottom w:val="none" w:sz="0" w:space="0" w:color="auto"/>
        <w:right w:val="none" w:sz="0" w:space="0" w:color="auto"/>
      </w:divBdr>
    </w:div>
    <w:div w:id="1402024291">
      <w:bodyDiv w:val="1"/>
      <w:marLeft w:val="0"/>
      <w:marRight w:val="0"/>
      <w:marTop w:val="0"/>
      <w:marBottom w:val="0"/>
      <w:divBdr>
        <w:top w:val="none" w:sz="0" w:space="0" w:color="auto"/>
        <w:left w:val="none" w:sz="0" w:space="0" w:color="auto"/>
        <w:bottom w:val="none" w:sz="0" w:space="0" w:color="auto"/>
        <w:right w:val="none" w:sz="0" w:space="0" w:color="auto"/>
      </w:divBdr>
    </w:div>
    <w:div w:id="1409615939">
      <w:bodyDiv w:val="1"/>
      <w:marLeft w:val="0"/>
      <w:marRight w:val="0"/>
      <w:marTop w:val="0"/>
      <w:marBottom w:val="0"/>
      <w:divBdr>
        <w:top w:val="none" w:sz="0" w:space="0" w:color="auto"/>
        <w:left w:val="none" w:sz="0" w:space="0" w:color="auto"/>
        <w:bottom w:val="none" w:sz="0" w:space="0" w:color="auto"/>
        <w:right w:val="none" w:sz="0" w:space="0" w:color="auto"/>
      </w:divBdr>
    </w:div>
    <w:div w:id="1502040684">
      <w:bodyDiv w:val="1"/>
      <w:marLeft w:val="0"/>
      <w:marRight w:val="0"/>
      <w:marTop w:val="0"/>
      <w:marBottom w:val="0"/>
      <w:divBdr>
        <w:top w:val="none" w:sz="0" w:space="0" w:color="auto"/>
        <w:left w:val="none" w:sz="0" w:space="0" w:color="auto"/>
        <w:bottom w:val="none" w:sz="0" w:space="0" w:color="auto"/>
        <w:right w:val="none" w:sz="0" w:space="0" w:color="auto"/>
      </w:divBdr>
    </w:div>
    <w:div w:id="1554267230">
      <w:bodyDiv w:val="1"/>
      <w:marLeft w:val="0"/>
      <w:marRight w:val="0"/>
      <w:marTop w:val="0"/>
      <w:marBottom w:val="0"/>
      <w:divBdr>
        <w:top w:val="none" w:sz="0" w:space="0" w:color="auto"/>
        <w:left w:val="none" w:sz="0" w:space="0" w:color="auto"/>
        <w:bottom w:val="none" w:sz="0" w:space="0" w:color="auto"/>
        <w:right w:val="none" w:sz="0" w:space="0" w:color="auto"/>
      </w:divBdr>
    </w:div>
    <w:div w:id="1595165367">
      <w:bodyDiv w:val="1"/>
      <w:marLeft w:val="0"/>
      <w:marRight w:val="0"/>
      <w:marTop w:val="0"/>
      <w:marBottom w:val="0"/>
      <w:divBdr>
        <w:top w:val="none" w:sz="0" w:space="0" w:color="auto"/>
        <w:left w:val="none" w:sz="0" w:space="0" w:color="auto"/>
        <w:bottom w:val="none" w:sz="0" w:space="0" w:color="auto"/>
        <w:right w:val="none" w:sz="0" w:space="0" w:color="auto"/>
      </w:divBdr>
    </w:div>
    <w:div w:id="1604413710">
      <w:bodyDiv w:val="1"/>
      <w:marLeft w:val="0"/>
      <w:marRight w:val="0"/>
      <w:marTop w:val="0"/>
      <w:marBottom w:val="0"/>
      <w:divBdr>
        <w:top w:val="none" w:sz="0" w:space="0" w:color="auto"/>
        <w:left w:val="none" w:sz="0" w:space="0" w:color="auto"/>
        <w:bottom w:val="none" w:sz="0" w:space="0" w:color="auto"/>
        <w:right w:val="none" w:sz="0" w:space="0" w:color="auto"/>
      </w:divBdr>
    </w:div>
    <w:div w:id="1920361221">
      <w:bodyDiv w:val="1"/>
      <w:marLeft w:val="0"/>
      <w:marRight w:val="0"/>
      <w:marTop w:val="0"/>
      <w:marBottom w:val="0"/>
      <w:divBdr>
        <w:top w:val="none" w:sz="0" w:space="0" w:color="auto"/>
        <w:left w:val="none" w:sz="0" w:space="0" w:color="auto"/>
        <w:bottom w:val="none" w:sz="0" w:space="0" w:color="auto"/>
        <w:right w:val="none" w:sz="0" w:space="0" w:color="auto"/>
      </w:divBdr>
    </w:div>
    <w:div w:id="2008634078">
      <w:bodyDiv w:val="1"/>
      <w:marLeft w:val="0"/>
      <w:marRight w:val="0"/>
      <w:marTop w:val="0"/>
      <w:marBottom w:val="0"/>
      <w:divBdr>
        <w:top w:val="none" w:sz="0" w:space="0" w:color="auto"/>
        <w:left w:val="none" w:sz="0" w:space="0" w:color="auto"/>
        <w:bottom w:val="none" w:sz="0" w:space="0" w:color="auto"/>
        <w:right w:val="none" w:sz="0" w:space="0" w:color="auto"/>
      </w:divBdr>
    </w:div>
    <w:div w:id="2009600654">
      <w:bodyDiv w:val="1"/>
      <w:marLeft w:val="0"/>
      <w:marRight w:val="0"/>
      <w:marTop w:val="0"/>
      <w:marBottom w:val="0"/>
      <w:divBdr>
        <w:top w:val="none" w:sz="0" w:space="0" w:color="auto"/>
        <w:left w:val="none" w:sz="0" w:space="0" w:color="auto"/>
        <w:bottom w:val="none" w:sz="0" w:space="0" w:color="auto"/>
        <w:right w:val="none" w:sz="0" w:space="0" w:color="auto"/>
      </w:divBdr>
    </w:div>
    <w:div w:id="2065063344">
      <w:bodyDiv w:val="1"/>
      <w:marLeft w:val="0"/>
      <w:marRight w:val="0"/>
      <w:marTop w:val="0"/>
      <w:marBottom w:val="0"/>
      <w:divBdr>
        <w:top w:val="none" w:sz="0" w:space="0" w:color="auto"/>
        <w:left w:val="none" w:sz="0" w:space="0" w:color="auto"/>
        <w:bottom w:val="none" w:sz="0" w:space="0" w:color="auto"/>
        <w:right w:val="none" w:sz="0" w:space="0" w:color="auto"/>
      </w:divBdr>
    </w:div>
    <w:div w:id="20659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1 xmlns="1be6385b-d8ea-43e9-81a0-3a6cea10244f" xsi:nil="true"/>
    <CI_Entity xmlns="1be6385b-d8ea-43e9-81a0-3a6cea10244f">Marret Asset Management Inc.</CI_Entity>
    <Counterparty xmlns="1be6385b-d8ea-43e9-81a0-3a6cea10244f" xsi:nil="true"/>
    <Document_Type xmlns="1be6385b-d8ea-43e9-81a0-3a6cea1024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I Legal Document" ma:contentTypeID="0x010100910C5345CAB27A45AA03915243996197008528C4291661464A8EE0EFEED868C76F" ma:contentTypeVersion="18" ma:contentTypeDescription="Defnition of all CI Legal Documents" ma:contentTypeScope="" ma:versionID="11382bbc3bf697fd1699b5aef8035a97">
  <xsd:schema xmlns:xsd="http://www.w3.org/2001/XMLSchema" xmlns:xs="http://www.w3.org/2001/XMLSchema" xmlns:p="http://schemas.microsoft.com/office/2006/metadata/properties" xmlns:ns2="1be6385b-d8ea-43e9-81a0-3a6cea10244f" targetNamespace="http://schemas.microsoft.com/office/2006/metadata/properties" ma:root="true" ma:fieldsID="35dc8e720eddc479495346ac69063d6d" ns2:_="">
    <xsd:import namespace="1be6385b-d8ea-43e9-81a0-3a6cea10244f"/>
    <xsd:element name="properties">
      <xsd:complexType>
        <xsd:sequence>
          <xsd:element name="documentManagement">
            <xsd:complexType>
              <xsd:all>
                <xsd:element ref="ns2:Document_Type" minOccurs="0"/>
                <xsd:element ref="ns2:CI_Entity"/>
                <xsd:element ref="ns2:Counterparty"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6385b-d8ea-43e9-81a0-3a6cea10244f" elementFormDefault="qualified">
    <xsd:import namespace="http://schemas.microsoft.com/office/2006/documentManagement/types"/>
    <xsd:import namespace="http://schemas.microsoft.com/office/infopath/2007/PartnerControls"/>
    <xsd:element name="Document_Type" ma:index="8" nillable="true" ma:displayName="Document_Type" ma:format="Dropdown" ma:internalName="Document_Type" ma:readOnly="false">
      <xsd:simpleType>
        <xsd:restriction base="dms:Choice">
          <xsd:enumeration value="Agreement"/>
          <xsd:enumeration value="Articles and By-Laws"/>
          <xsd:enumeration value="Bank Statement"/>
          <xsd:enumeration value="Board Meeting Materials"/>
          <xsd:enumeration value="Case Law/Legal Research"/>
          <xsd:enumeration value="Checklist"/>
          <xsd:enumeration value="Circular"/>
          <xsd:enumeration value="Client Account Documents"/>
          <xsd:enumeration value="Client Statement"/>
          <xsd:enumeration value="Corporate Chart"/>
          <xsd:enumeration value="Corporate Registration"/>
          <xsd:enumeration value="Court Forms/Filings"/>
          <xsd:enumeration value="Due Diligence Documents"/>
          <xsd:enumeration value="Email"/>
          <xsd:enumeration value="Exemptive Application"/>
          <xsd:enumeration value="Exemptive Order"/>
          <xsd:enumeration value="Financial Statements"/>
          <xsd:enumeration value="Form"/>
          <xsd:enumeration value="Fund Amendment - AIF"/>
          <xsd:enumeration value="Fund Amendment - Fund Facts"/>
          <xsd:enumeration value="Fund Amendment - Prospectus"/>
          <xsd:enumeration value="Fund Prospectus Comments and Responses"/>
          <xsd:enumeration value="Fund Renewal AIF - Final"/>
          <xsd:enumeration value="Fund Renewal AIF - Prelim/Pro forma"/>
          <xsd:enumeration value="Fund Renewal Fund Facts - Final"/>
          <xsd:enumeration value="Fund Renewal Fund Facts - Prelim/Pro forma"/>
          <xsd:enumeration value="Fund Renewal Prospectus - Final"/>
          <xsd:enumeration value="Fund Renewal Prospectus - Prelim/Pro forma"/>
          <xsd:enumeration value="Insurance Documents"/>
          <xsd:enumeration value="Invoice"/>
          <xsd:enumeration value="Letter"/>
          <xsd:enumeration value="Marketing Materials"/>
          <xsd:enumeration value="Material Change Report"/>
          <xsd:enumeration value="Meeting Agenda"/>
          <xsd:enumeration value="Meeting Minutes"/>
          <xsd:enumeration value="Memorandum"/>
          <xsd:enumeration value="New Fund AIF - Final"/>
          <xsd:enumeration value="New Fund AIF - Prelim"/>
          <xsd:enumeration value="New Fund Fund Facts - Final"/>
          <xsd:enumeration value="New Fund Fund Facts - Prelim"/>
          <xsd:enumeration value="New Fund Prospectus - Final"/>
          <xsd:enumeration value="New Fund Prospectus - Prelim"/>
          <xsd:enumeration value="Non-Fund AIF"/>
          <xsd:enumeration value="Non-Fund Prospectus"/>
          <xsd:enumeration value="Notarization"/>
          <xsd:enumeration value="Notice"/>
          <xsd:enumeration value="Offering Documents"/>
          <xsd:enumeration value="Option Documents"/>
          <xsd:enumeration value="Other"/>
          <xsd:enumeration value="Personal Information Forms"/>
          <xsd:enumeration value="Policies and Procedures"/>
          <xsd:enumeration value="Power of Attorney"/>
          <xsd:enumeration value="Press Release"/>
          <xsd:enumeration value="Prospectus Filing Materials"/>
          <xsd:enumeration value="Resolutions"/>
          <xsd:enumeration value="Securities Commission Receipt"/>
          <xsd:enumeration value="Segregated Fund Fund Fact"/>
          <xsd:enumeration value="Segregated Fund Information Folder"/>
          <xsd:enumeration value="Statement of Investment Policies and Goals"/>
          <xsd:enumeration value="Trademark Documents"/>
        </xsd:restriction>
      </xsd:simpleType>
    </xsd:element>
    <xsd:element name="CI_Entity" ma:index="9" ma:displayName="CI_Entity" ma:format="Dropdown" ma:internalName="CI_Entity" ma:readOnly="false">
      <xsd:simpleType>
        <xsd:restriction base="dms:Choice">
          <xsd:enumeration value="Assante"/>
          <xsd:enumeration value="Blackmont Capital Inc."/>
          <xsd:enumeration value="Cambridge Global Asset Management"/>
          <xsd:enumeration value="Canadian International LP"/>
          <xsd:enumeration value="CI Financial Corp."/>
          <xsd:enumeration value="CI Financial General Partner Corp."/>
          <xsd:enumeration value="CI Financial Inc."/>
          <xsd:enumeration value="CI Financial Income Fund"/>
          <xsd:enumeration value="CI Fund Management Ltd."/>
          <xsd:enumeration value="CI Fund Services Inc."/>
          <xsd:enumeration value="CI Global Investments Inc."/>
          <xsd:enumeration value="CI Institutional Asset Management"/>
          <xsd:enumeration value="CI Investment Consulting"/>
          <xsd:enumeration value="CI Investments Inc."/>
          <xsd:enumeration value="CI Investments Services LP"/>
          <xsd:enumeration value="CI Master LP"/>
          <xsd:enumeration value="CI Private Counsel LP"/>
          <xsd:enumeration value="Harbour Advisors"/>
          <xsd:enumeration value="Lawrence Park Capital Partners Ltd."/>
          <xsd:enumeration value="Marret Asset Management Inc."/>
          <xsd:enumeration value="Nexus Risk Management Inc."/>
          <xsd:enumeration value="Other"/>
          <xsd:enumeration value="Perimeter Financial Corp."/>
          <xsd:enumeration value="Perimeter Markets Inc."/>
          <xsd:enumeration value="Red Sky Capital Management Ltd."/>
          <xsd:enumeration value="Signature Global Asset Management"/>
          <xsd:enumeration value="Skylon"/>
        </xsd:restriction>
      </xsd:simpleType>
    </xsd:element>
    <xsd:element name="Counterparty" ma:index="10" nillable="true" ma:displayName="Counterparty" ma:internalName="Counterparty">
      <xsd:simpleType>
        <xsd:restriction base="dms:Text">
          <xsd:maxLength value="255"/>
        </xsd:restriction>
      </xsd:simpleType>
    </xsd:element>
    <xsd:element name="Notes1" ma:index="11" nillable="true" ma:displayName="Notes" ma:internalName="Notes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86FA8-636F-421C-BAF7-CB1EBD925B6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e6385b-d8ea-43e9-81a0-3a6cea10244f"/>
    <ds:schemaRef ds:uri="http://www.w3.org/XML/1998/namespace"/>
    <ds:schemaRef ds:uri="http://purl.org/dc/dcmitype/"/>
  </ds:schemaRefs>
</ds:datastoreItem>
</file>

<file path=customXml/itemProps2.xml><?xml version="1.0" encoding="utf-8"?>
<ds:datastoreItem xmlns:ds="http://schemas.openxmlformats.org/officeDocument/2006/customXml" ds:itemID="{A4A52374-1A42-4516-B6B1-60584ABD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6385b-d8ea-43e9-81a0-3a6cea102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F0897-E41C-434D-B312-6357984D1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Cooney, Kathleen</cp:lastModifiedBy>
  <cp:revision>3</cp:revision>
  <cp:lastPrinted>2018-10-01T13:50:00Z</cp:lastPrinted>
  <dcterms:created xsi:type="dcterms:W3CDTF">2024-05-01T19:47:00Z</dcterms:created>
  <dcterms:modified xsi:type="dcterms:W3CDTF">2024-05-01T19:48:00Z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0x010100910C5345CAB27A45AA03915243996197008528C4291661464A8EE0EFEED868C76F</vt:lpwstr>
  </property>
</Properties>
</file>