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DE21" w14:textId="77777777" w:rsidR="0031779E" w:rsidRDefault="005175A9" w:rsidP="00D960CC">
      <w:pPr>
        <w:spacing w:before="120" w:after="120" w:line="240" w:lineRule="auto"/>
      </w:pPr>
      <w:r>
        <w:rPr>
          <w:noProof/>
          <w:lang w:val="en-US"/>
        </w:rPr>
        <w:drawing>
          <wp:inline distT="0" distB="0" distL="0" distR="0" wp14:anchorId="1CA2FB7B" wp14:editId="339667B7">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84705" cy="560705"/>
                    </a:xfrm>
                    <a:prstGeom prst="rect">
                      <a:avLst/>
                    </a:prstGeom>
                    <a:ln/>
                  </pic:spPr>
                </pic:pic>
              </a:graphicData>
            </a:graphic>
          </wp:inline>
        </w:drawing>
      </w:r>
    </w:p>
    <w:p w14:paraId="537F3BD4" w14:textId="77777777" w:rsidR="002B7993" w:rsidRPr="002B7993" w:rsidRDefault="002B7993" w:rsidP="002B799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heme="minorHAnsi"/>
          <w:color w:val="auto"/>
          <w:sz w:val="24"/>
          <w:szCs w:val="24"/>
        </w:rPr>
      </w:pPr>
      <w:bookmarkStart w:id="0" w:name="_gjdgxs" w:colFirst="0" w:colLast="0"/>
      <w:bookmarkEnd w:id="0"/>
      <w:r w:rsidRPr="002B7993">
        <w:rPr>
          <w:rFonts w:asciiTheme="minorHAnsi" w:eastAsia="Times New Roman" w:hAnsiTheme="minorHAnsi" w:cstheme="minorHAnsi"/>
          <w:b/>
          <w:bCs/>
          <w:sz w:val="28"/>
          <w:szCs w:val="28"/>
        </w:rPr>
        <w:t>NetCents Technology Increases Direct Merchant Sign-Ups by 206% in the Last Quarter</w:t>
      </w:r>
    </w:p>
    <w:p w14:paraId="11DB590B" w14:textId="77777777" w:rsidR="000B7D4F" w:rsidRDefault="000B7D4F" w:rsidP="00E36E41">
      <w:pPr>
        <w:pStyle w:val="Normal0"/>
        <w:spacing w:before="120" w:after="120" w:line="240" w:lineRule="auto"/>
        <w:rPr>
          <w:b/>
        </w:rPr>
      </w:pPr>
    </w:p>
    <w:p w14:paraId="1F94FEAF" w14:textId="7ACDDF93" w:rsidR="002B7993" w:rsidRPr="002B7993" w:rsidRDefault="002B7993" w:rsidP="002B7993">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heme="minorHAnsi" w:eastAsia="Times New Roman" w:hAnsiTheme="minorHAnsi" w:cstheme="minorHAnsi"/>
          <w:color w:val="auto"/>
          <w:sz w:val="24"/>
          <w:szCs w:val="24"/>
        </w:rPr>
      </w:pPr>
      <w:r w:rsidRPr="002B7993">
        <w:rPr>
          <w:rFonts w:asciiTheme="minorHAnsi" w:eastAsia="Times New Roman" w:hAnsiTheme="minorHAnsi" w:cstheme="minorHAnsi"/>
          <w:b/>
          <w:bCs/>
        </w:rPr>
        <w:t xml:space="preserve">VANCOUVER, B.C., December </w:t>
      </w:r>
      <w:r w:rsidR="00784468">
        <w:rPr>
          <w:rFonts w:asciiTheme="minorHAnsi" w:eastAsia="Times New Roman" w:hAnsiTheme="minorHAnsi" w:cstheme="minorHAnsi"/>
          <w:b/>
          <w:bCs/>
        </w:rPr>
        <w:t>04</w:t>
      </w:r>
      <w:r w:rsidRPr="002B7993">
        <w:rPr>
          <w:rFonts w:asciiTheme="minorHAnsi" w:eastAsia="Times New Roman" w:hAnsiTheme="minorHAnsi" w:cstheme="minorHAnsi"/>
          <w:b/>
          <w:bCs/>
        </w:rPr>
        <w:t>, 2018</w:t>
      </w:r>
      <w:r w:rsidRPr="002B7993">
        <w:rPr>
          <w:rFonts w:asciiTheme="minorHAnsi" w:eastAsia="Times New Roman" w:hAnsiTheme="minorHAnsi" w:cstheme="minorHAnsi"/>
        </w:rPr>
        <w:t xml:space="preserve"> – </w:t>
      </w:r>
      <w:r w:rsidRPr="002B7993">
        <w:rPr>
          <w:rFonts w:asciiTheme="minorHAnsi" w:eastAsia="Times New Roman" w:hAnsiTheme="minorHAnsi" w:cstheme="minorHAnsi"/>
          <w:b/>
          <w:bCs/>
        </w:rPr>
        <w:t>NetCents Technology Inc.</w:t>
      </w:r>
      <w:r w:rsidRPr="002B7993">
        <w:rPr>
          <w:rFonts w:asciiTheme="minorHAnsi" w:eastAsia="Times New Roman" w:hAnsiTheme="minorHAnsi" w:cstheme="minorHAnsi"/>
        </w:rPr>
        <w:t xml:space="preserve"> (“</w:t>
      </w:r>
      <w:r w:rsidRPr="002B7993">
        <w:rPr>
          <w:rFonts w:asciiTheme="minorHAnsi" w:eastAsia="Times New Roman" w:hAnsiTheme="minorHAnsi" w:cstheme="minorHAnsi"/>
          <w:b/>
          <w:bCs/>
        </w:rPr>
        <w:t>NetCents</w:t>
      </w:r>
      <w:r w:rsidRPr="002B7993">
        <w:rPr>
          <w:rFonts w:asciiTheme="minorHAnsi" w:eastAsia="Times New Roman" w:hAnsiTheme="minorHAnsi" w:cstheme="minorHAnsi"/>
        </w:rPr>
        <w:t>” or the “</w:t>
      </w:r>
      <w:r w:rsidRPr="002B7993">
        <w:rPr>
          <w:rFonts w:asciiTheme="minorHAnsi" w:eastAsia="Times New Roman" w:hAnsiTheme="minorHAnsi" w:cstheme="minorHAnsi"/>
          <w:b/>
          <w:bCs/>
        </w:rPr>
        <w:t>Company</w:t>
      </w:r>
      <w:r w:rsidRPr="002B7993">
        <w:rPr>
          <w:rFonts w:asciiTheme="minorHAnsi" w:eastAsia="Times New Roman" w:hAnsiTheme="minorHAnsi" w:cstheme="minorHAnsi"/>
        </w:rPr>
        <w:t>") (CSE: NC / Frankfurt: 26N) is pleased to announce that the Company has experienced a 206% increase in direct merchant sign-ups in the last quarter.</w:t>
      </w:r>
    </w:p>
    <w:p w14:paraId="31FB46AF" w14:textId="585FE9E0" w:rsidR="002B7993" w:rsidRDefault="002B7993" w:rsidP="002B7993">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heme="minorHAnsi" w:eastAsia="Times New Roman" w:hAnsiTheme="minorHAnsi" w:cstheme="minorHAnsi"/>
        </w:rPr>
      </w:pPr>
      <w:r w:rsidRPr="002B7993">
        <w:rPr>
          <w:rFonts w:asciiTheme="minorHAnsi" w:eastAsia="Times New Roman" w:hAnsiTheme="minorHAnsi" w:cstheme="minorHAnsi"/>
        </w:rPr>
        <w:t>In addition to the merchants signed up through the Company’s Partnership Programs, the Company has now had 387 direct merchant sign-ups. Over the past quarter, the sign-up rate has continued to increase each month and the Company anticipates that this trend will continue.</w:t>
      </w:r>
      <w:r w:rsidR="005E40DD">
        <w:rPr>
          <w:rFonts w:asciiTheme="minorHAnsi" w:eastAsia="Times New Roman" w:hAnsiTheme="minorHAnsi" w:cstheme="minorHAnsi"/>
        </w:rPr>
        <w:t xml:space="preserve"> </w:t>
      </w:r>
    </w:p>
    <w:p w14:paraId="7E68416C" w14:textId="4AFD3A09" w:rsidR="005E7C5F" w:rsidRDefault="005E7C5F" w:rsidP="002B7993">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heme="minorHAnsi" w:eastAsia="Times New Roman" w:hAnsiTheme="minorHAnsi" w:cstheme="minorHAnsi"/>
        </w:rPr>
      </w:pPr>
      <w:r w:rsidRPr="005E7C5F">
        <w:rPr>
          <w:rFonts w:asciiTheme="minorHAnsi" w:eastAsia="Times New Roman" w:hAnsiTheme="minorHAnsi" w:cstheme="minorHAnsi"/>
          <w:color w:val="auto"/>
        </w:rPr>
        <w:t xml:space="preserve">With this </w:t>
      </w:r>
      <w:r>
        <w:rPr>
          <w:rFonts w:asciiTheme="minorHAnsi" w:eastAsia="Times New Roman" w:hAnsiTheme="minorHAnsi" w:cstheme="minorHAnsi"/>
          <w:color w:val="auto"/>
        </w:rPr>
        <w:t xml:space="preserve">continued </w:t>
      </w:r>
      <w:r w:rsidRPr="005E7C5F">
        <w:rPr>
          <w:rFonts w:asciiTheme="minorHAnsi" w:eastAsia="Times New Roman" w:hAnsiTheme="minorHAnsi" w:cstheme="minorHAnsi"/>
          <w:color w:val="auto"/>
        </w:rPr>
        <w:t xml:space="preserve">growth, the Company is beginning to see the increase in merchant confidence </w:t>
      </w:r>
      <w:r w:rsidR="00264FF2">
        <w:rPr>
          <w:rFonts w:asciiTheme="minorHAnsi" w:eastAsia="Times New Roman" w:hAnsiTheme="minorHAnsi" w:cstheme="minorHAnsi"/>
          <w:color w:val="auto"/>
        </w:rPr>
        <w:t>and</w:t>
      </w:r>
      <w:r w:rsidRPr="005E7C5F">
        <w:rPr>
          <w:rFonts w:asciiTheme="minorHAnsi" w:eastAsia="Times New Roman" w:hAnsiTheme="minorHAnsi" w:cstheme="minorHAnsi"/>
          <w:color w:val="auto"/>
        </w:rPr>
        <w:t xml:space="preserve"> accept</w:t>
      </w:r>
      <w:r w:rsidR="00264FF2">
        <w:rPr>
          <w:rFonts w:asciiTheme="minorHAnsi" w:eastAsia="Times New Roman" w:hAnsiTheme="minorHAnsi" w:cstheme="minorHAnsi"/>
          <w:color w:val="auto"/>
        </w:rPr>
        <w:t>ance of</w:t>
      </w:r>
      <w:r w:rsidRPr="005E7C5F">
        <w:rPr>
          <w:rFonts w:asciiTheme="minorHAnsi" w:eastAsia="Times New Roman" w:hAnsiTheme="minorHAnsi" w:cstheme="minorHAnsi"/>
          <w:color w:val="auto"/>
        </w:rPr>
        <w:t xml:space="preserve"> cryptocurrency as a method of transacting </w:t>
      </w:r>
      <w:r>
        <w:rPr>
          <w:rFonts w:asciiTheme="minorHAnsi" w:eastAsia="Times New Roman" w:hAnsiTheme="minorHAnsi" w:cstheme="minorHAnsi"/>
          <w:color w:val="auto"/>
        </w:rPr>
        <w:t>through</w:t>
      </w:r>
      <w:r w:rsidRPr="005E7C5F">
        <w:rPr>
          <w:rFonts w:asciiTheme="minorHAnsi" w:eastAsia="Times New Roman" w:hAnsiTheme="minorHAnsi" w:cstheme="minorHAnsi"/>
          <w:color w:val="auto"/>
        </w:rPr>
        <w:t xml:space="preserve"> our Instant Settlement program and merchant </w:t>
      </w:r>
      <w:r w:rsidR="00264FF2">
        <w:rPr>
          <w:rFonts w:asciiTheme="minorHAnsi" w:eastAsia="Times New Roman" w:hAnsiTheme="minorHAnsi" w:cstheme="minorHAnsi"/>
          <w:color w:val="auto"/>
        </w:rPr>
        <w:t>gateway</w:t>
      </w:r>
      <w:r w:rsidRPr="005E7C5F">
        <w:rPr>
          <w:rFonts w:asciiTheme="minorHAnsi" w:eastAsia="Times New Roman" w:hAnsiTheme="minorHAnsi" w:cstheme="minorHAnsi"/>
          <w:color w:val="auto"/>
        </w:rPr>
        <w:t>.</w:t>
      </w:r>
      <w:r>
        <w:rPr>
          <w:rFonts w:asciiTheme="minorHAnsi" w:eastAsia="Times New Roman" w:hAnsiTheme="minorHAnsi" w:cstheme="minorHAnsi"/>
          <w:color w:val="auto"/>
        </w:rPr>
        <w:t xml:space="preserve"> </w:t>
      </w:r>
      <w:r>
        <w:rPr>
          <w:rFonts w:asciiTheme="minorHAnsi" w:eastAsia="Times New Roman" w:hAnsiTheme="minorHAnsi" w:cstheme="minorHAnsi"/>
        </w:rPr>
        <w:t xml:space="preserve">Accompanying this increase in </w:t>
      </w:r>
      <w:bookmarkStart w:id="1" w:name="_GoBack"/>
      <w:bookmarkEnd w:id="1"/>
      <w:r>
        <w:rPr>
          <w:rFonts w:asciiTheme="minorHAnsi" w:eastAsia="Times New Roman" w:hAnsiTheme="minorHAnsi" w:cstheme="minorHAnsi"/>
        </w:rPr>
        <w:t xml:space="preserve">confidence, the Company anticipates that it will continue to see a 200 – 500% growth per </w:t>
      </w:r>
      <w:r w:rsidR="00264FF2">
        <w:rPr>
          <w:rFonts w:asciiTheme="minorHAnsi" w:eastAsia="Times New Roman" w:hAnsiTheme="minorHAnsi" w:cstheme="minorHAnsi"/>
        </w:rPr>
        <w:t>quarter</w:t>
      </w:r>
      <w:r>
        <w:rPr>
          <w:rFonts w:asciiTheme="minorHAnsi" w:eastAsia="Times New Roman" w:hAnsiTheme="minorHAnsi" w:cstheme="minorHAnsi"/>
        </w:rPr>
        <w:t xml:space="preserve"> in the upcoming year </w:t>
      </w:r>
      <w:r w:rsidR="00264FF2">
        <w:rPr>
          <w:rFonts w:asciiTheme="minorHAnsi" w:eastAsia="Times New Roman" w:hAnsiTheme="minorHAnsi" w:cstheme="minorHAnsi"/>
        </w:rPr>
        <w:t>through</w:t>
      </w:r>
      <w:r>
        <w:rPr>
          <w:rFonts w:asciiTheme="minorHAnsi" w:eastAsia="Times New Roman" w:hAnsiTheme="minorHAnsi" w:cstheme="minorHAnsi"/>
        </w:rPr>
        <w:t xml:space="preserve"> both direct and partner merchant sign-ups.</w:t>
      </w:r>
    </w:p>
    <w:p w14:paraId="0FD36984" w14:textId="6BE1EADC" w:rsidR="002B7993" w:rsidRPr="002B7993" w:rsidRDefault="002B7993" w:rsidP="002B7993">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heme="minorHAnsi" w:eastAsia="Times New Roman" w:hAnsiTheme="minorHAnsi" w:cstheme="minorHAnsi"/>
          <w:color w:val="auto"/>
          <w:sz w:val="24"/>
          <w:szCs w:val="24"/>
        </w:rPr>
      </w:pPr>
      <w:r w:rsidRPr="002B7993">
        <w:rPr>
          <w:rFonts w:asciiTheme="minorHAnsi" w:eastAsia="Times New Roman" w:hAnsiTheme="minorHAnsi" w:cstheme="minorHAnsi"/>
        </w:rPr>
        <w:t xml:space="preserve">“It’s great to see all of our hard work starting to coalesce,” said Clayton Moore, CEO of NetCents Technology. “We have spent the last year laying the groundwork to become the underlying technology to drive cryptocurrency payments and it is </w:t>
      </w:r>
      <w:r w:rsidR="00264FF2">
        <w:rPr>
          <w:rFonts w:asciiTheme="minorHAnsi" w:eastAsia="Times New Roman" w:hAnsiTheme="minorHAnsi" w:cstheme="minorHAnsi"/>
        </w:rPr>
        <w:t>starting to take off</w:t>
      </w:r>
      <w:r w:rsidRPr="002B7993">
        <w:rPr>
          <w:rFonts w:asciiTheme="minorHAnsi" w:eastAsia="Times New Roman" w:hAnsiTheme="minorHAnsi" w:cstheme="minorHAnsi"/>
        </w:rPr>
        <w:t>.”</w:t>
      </w:r>
    </w:p>
    <w:p w14:paraId="3C839A6F" w14:textId="77777777" w:rsidR="002B7993" w:rsidRPr="002B7993" w:rsidRDefault="002B7993" w:rsidP="002B7993">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heme="minorHAnsi" w:eastAsia="Times New Roman" w:hAnsiTheme="minorHAnsi" w:cstheme="minorHAnsi"/>
          <w:color w:val="auto"/>
          <w:sz w:val="24"/>
          <w:szCs w:val="24"/>
        </w:rPr>
      </w:pPr>
      <w:r w:rsidRPr="002B7993">
        <w:rPr>
          <w:rFonts w:asciiTheme="minorHAnsi" w:eastAsia="Times New Roman" w:hAnsiTheme="minorHAnsi" w:cstheme="minorHAnsi"/>
        </w:rPr>
        <w:t>In addition to the direct merchant sign-ups, the Company has obtained merchant sign-ups through its recently announced partners. In August, the Company launched its Partner Programs and to date, the Company has announced eight major partnerships. Through these partnerships, the Company has direct access to hundreds of thousands of merchants that these partners currently have in their portfolio and have begun onboarding their merchants to the NetCents platform and these merchants are now accepting cryptocurrency.</w:t>
      </w:r>
    </w:p>
    <w:p w14:paraId="1FC877FB" w14:textId="77777777" w:rsidR="002B7993" w:rsidRPr="002B7993" w:rsidRDefault="002B7993" w:rsidP="002B7993">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heme="minorHAnsi" w:eastAsia="Times New Roman" w:hAnsiTheme="minorHAnsi" w:cstheme="minorHAnsi"/>
          <w:color w:val="auto"/>
          <w:sz w:val="24"/>
          <w:szCs w:val="24"/>
        </w:rPr>
      </w:pPr>
      <w:r w:rsidRPr="002B7993">
        <w:rPr>
          <w:rFonts w:asciiTheme="minorHAnsi" w:eastAsia="Times New Roman" w:hAnsiTheme="minorHAnsi" w:cstheme="minorHAnsi"/>
        </w:rPr>
        <w:t>To continue to drive merchant and user acceptance, the Company is working directly with its merchants and partners on educating, and marketing to, their customer-base to increase user adoption rates and grow the Company’s revenue.</w:t>
      </w:r>
    </w:p>
    <w:p w14:paraId="68AFA1FC" w14:textId="77777777" w:rsidR="002B7993" w:rsidRPr="002B7993" w:rsidRDefault="002B7993" w:rsidP="002B7993">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heme="minorHAnsi" w:eastAsia="Times New Roman" w:hAnsiTheme="minorHAnsi" w:cstheme="minorHAnsi"/>
          <w:color w:val="auto"/>
          <w:sz w:val="24"/>
          <w:szCs w:val="24"/>
        </w:rPr>
      </w:pPr>
      <w:r w:rsidRPr="002B7993">
        <w:rPr>
          <w:rFonts w:asciiTheme="minorHAnsi" w:eastAsia="Times New Roman" w:hAnsiTheme="minorHAnsi" w:cstheme="minorHAnsi"/>
        </w:rPr>
        <w:t xml:space="preserve">“We have an increasing number of companies, both partner and merchant, approaching us directly,” added Mr. Moore. “With the increase in merchant sign-ups, the addition of core partners in the payments space, and key platform upgrades, we are ready for our projected growth in merchants and revenue.” </w:t>
      </w:r>
    </w:p>
    <w:p w14:paraId="34E63D87" w14:textId="73FF5C24" w:rsidR="002B7993" w:rsidRPr="002B7993" w:rsidRDefault="002B7993" w:rsidP="002B7993">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heme="minorHAnsi" w:eastAsia="Times New Roman" w:hAnsiTheme="minorHAnsi" w:cstheme="minorHAnsi"/>
          <w:color w:val="auto"/>
          <w:sz w:val="24"/>
          <w:szCs w:val="24"/>
        </w:rPr>
      </w:pPr>
      <w:r w:rsidRPr="002B7993">
        <w:rPr>
          <w:rFonts w:asciiTheme="minorHAnsi" w:eastAsia="Times New Roman" w:hAnsiTheme="minorHAnsi" w:cstheme="minorHAnsi"/>
        </w:rPr>
        <w:t xml:space="preserve">In response to the global interest and anticipated continued growth, the Company has recently launched its SaaS-based merchant gateway and is working on integrating </w:t>
      </w:r>
      <w:r w:rsidR="00233E75">
        <w:rPr>
          <w:rFonts w:asciiTheme="minorHAnsi" w:eastAsia="Times New Roman" w:hAnsiTheme="minorHAnsi" w:cstheme="minorHAnsi"/>
        </w:rPr>
        <w:t xml:space="preserve">merchant </w:t>
      </w:r>
      <w:r w:rsidRPr="002B7993">
        <w:rPr>
          <w:rFonts w:asciiTheme="minorHAnsi" w:eastAsia="Times New Roman" w:hAnsiTheme="minorHAnsi" w:cstheme="minorHAnsi"/>
        </w:rPr>
        <w:t xml:space="preserve">support for 60 countries and the ability to </w:t>
      </w:r>
      <w:r w:rsidR="00233E75">
        <w:rPr>
          <w:rFonts w:asciiTheme="minorHAnsi" w:eastAsia="Times New Roman" w:hAnsiTheme="minorHAnsi" w:cstheme="minorHAnsi"/>
        </w:rPr>
        <w:t>provide settlement and payout to merchants</w:t>
      </w:r>
      <w:r w:rsidRPr="002B7993">
        <w:rPr>
          <w:rFonts w:asciiTheme="minorHAnsi" w:eastAsia="Times New Roman" w:hAnsiTheme="minorHAnsi" w:cstheme="minorHAnsi"/>
        </w:rPr>
        <w:t xml:space="preserve"> in over 30 fiat currencies. </w:t>
      </w:r>
    </w:p>
    <w:p w14:paraId="038C2DF0" w14:textId="5B1ED10D" w:rsidR="00173228" w:rsidRPr="0057202B" w:rsidRDefault="00AB4907" w:rsidP="00D960CC">
      <w:pPr>
        <w:pStyle w:val="Normal0"/>
        <w:spacing w:before="120" w:after="120" w:line="240" w:lineRule="auto"/>
      </w:pPr>
      <w:r w:rsidRPr="0082034A">
        <w:t xml:space="preserve">                                                                </w:t>
      </w:r>
    </w:p>
    <w:p w14:paraId="771823A1" w14:textId="1B65403F" w:rsidR="0031779E" w:rsidRDefault="005175A9" w:rsidP="00D960CC">
      <w:pPr>
        <w:spacing w:before="120" w:after="120" w:line="240" w:lineRule="auto"/>
        <w:jc w:val="both"/>
        <w:rPr>
          <w:b/>
          <w:u w:val="single"/>
        </w:rPr>
      </w:pPr>
      <w:r>
        <w:rPr>
          <w:b/>
          <w:u w:val="single"/>
        </w:rPr>
        <w:t>About NetCents</w:t>
      </w:r>
    </w:p>
    <w:p w14:paraId="741BCDF2" w14:textId="77777777" w:rsidR="0031779E" w:rsidRDefault="005175A9" w:rsidP="00D960CC">
      <w:pPr>
        <w:spacing w:before="120" w:after="120" w:line="240" w:lineRule="auto"/>
        <w:jc w:val="both"/>
      </w:pPr>
      <w: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w:t>
      </w:r>
      <w:r>
        <w:lastRenderedPageBreak/>
        <w:t xml:space="preserve">that are simple to use, secure and worry-free. NetCents works with its financial partners, mobile operators, exchanges, etc., to streamline the user experience of transacting online. </w:t>
      </w:r>
    </w:p>
    <w:p w14:paraId="69B8C3DC" w14:textId="593576F7" w:rsidR="0031779E" w:rsidRDefault="005175A9" w:rsidP="00D960CC">
      <w:pPr>
        <w:spacing w:before="120" w:after="120" w:line="240" w:lineRule="auto"/>
        <w:jc w:val="both"/>
      </w:pPr>
      <w:r>
        <w:t>NetCents Technology is registered as a Money Services Business (MSB) with FINTRAC, providing you with the freedom to choose to Pay. Your Way. ™</w:t>
      </w:r>
    </w:p>
    <w:p w14:paraId="2FA64976" w14:textId="77777777" w:rsidR="0031779E" w:rsidRPr="005175A9" w:rsidRDefault="005175A9" w:rsidP="00D960CC">
      <w:pPr>
        <w:spacing w:before="120" w:after="120" w:line="240" w:lineRule="auto"/>
      </w:pPr>
      <w:bookmarkStart w:id="2" w:name="_1fob9te" w:colFirst="0" w:colLast="0"/>
      <w:bookmarkEnd w:id="2"/>
      <w:r>
        <w:t xml:space="preserve">For more information, please visit the corporate website at </w:t>
      </w:r>
      <w:hyperlink r:id="rId8">
        <w:r>
          <w:rPr>
            <w:color w:val="0563C1"/>
            <w:u w:val="single"/>
          </w:rPr>
          <w:t>www.net-cents.com</w:t>
        </w:r>
      </w:hyperlink>
      <w:r>
        <w:t xml:space="preserve"> or contact Gord Jessop, President: </w:t>
      </w:r>
      <w:hyperlink r:id="rId9">
        <w:r>
          <w:rPr>
            <w:color w:val="0563C1"/>
            <w:u w:val="single"/>
          </w:rPr>
          <w:t>gord.jessop@net-cents.com</w:t>
        </w:r>
      </w:hyperlink>
      <w:r>
        <w:t>.</w:t>
      </w:r>
    </w:p>
    <w:p w14:paraId="1ED5CD9B" w14:textId="77777777" w:rsidR="0031779E" w:rsidRDefault="005175A9" w:rsidP="00D960CC">
      <w:pPr>
        <w:spacing w:before="120" w:after="120" w:line="240" w:lineRule="auto"/>
      </w:pPr>
      <w:r>
        <w:t xml:space="preserve">On Behalf of the Board of Directors </w:t>
      </w:r>
    </w:p>
    <w:p w14:paraId="0B3D6EBB" w14:textId="77777777" w:rsidR="0031779E" w:rsidRPr="005175A9" w:rsidRDefault="005175A9" w:rsidP="00D960CC">
      <w:pPr>
        <w:spacing w:before="120" w:after="120" w:line="240" w:lineRule="auto"/>
      </w:pPr>
      <w:r>
        <w:t>NetCents Technology Inc.</w:t>
      </w:r>
    </w:p>
    <w:p w14:paraId="440B7E1A" w14:textId="77777777" w:rsidR="0031779E" w:rsidRDefault="005175A9" w:rsidP="00D960CC">
      <w:pPr>
        <w:spacing w:before="120" w:after="120" w:line="240" w:lineRule="auto"/>
      </w:pPr>
      <w:r>
        <w:rPr>
          <w:u w:val="single"/>
        </w:rPr>
        <w:t>“Clayton Moore”</w:t>
      </w:r>
    </w:p>
    <w:p w14:paraId="07F17B06" w14:textId="77777777" w:rsidR="0031779E" w:rsidRDefault="005175A9" w:rsidP="00D960CC">
      <w:pPr>
        <w:spacing w:before="120" w:after="120" w:line="240" w:lineRule="auto"/>
      </w:pPr>
      <w:r>
        <w:t>Clayton Moore, CEO, Founder and Director</w:t>
      </w:r>
    </w:p>
    <w:p w14:paraId="560944E8" w14:textId="77777777" w:rsidR="0031779E" w:rsidRDefault="0031779E" w:rsidP="00D960CC">
      <w:pPr>
        <w:spacing w:before="120" w:after="120" w:line="240" w:lineRule="auto"/>
      </w:pPr>
    </w:p>
    <w:p w14:paraId="3CA56D2B" w14:textId="57612BCF" w:rsidR="0031779E" w:rsidRDefault="005175A9" w:rsidP="00311348">
      <w:pPr>
        <w:spacing w:after="0" w:line="240" w:lineRule="auto"/>
      </w:pPr>
      <w:r>
        <w:t>NetCents Technology Inc.</w:t>
      </w:r>
    </w:p>
    <w:p w14:paraId="45DA9890" w14:textId="0D3BDF5A" w:rsidR="00311348" w:rsidRPr="005175A9" w:rsidRDefault="00311348" w:rsidP="00311348">
      <w:pPr>
        <w:spacing w:after="0" w:line="240" w:lineRule="auto"/>
      </w:pPr>
      <w:r>
        <w:t>Suite 1000 – 1021 West Hastings Street</w:t>
      </w:r>
    </w:p>
    <w:p w14:paraId="62AF3CBE" w14:textId="6CB1588D" w:rsidR="0031779E" w:rsidRDefault="005175A9" w:rsidP="00311348">
      <w:pPr>
        <w:spacing w:after="0" w:line="240" w:lineRule="auto"/>
      </w:pPr>
      <w:r>
        <w:t>Vancouver, BC, V</w:t>
      </w:r>
      <w:r w:rsidR="00311348">
        <w:t>6E 0C3</w:t>
      </w:r>
    </w:p>
    <w:p w14:paraId="3B868737" w14:textId="77777777" w:rsidR="0031779E" w:rsidRDefault="005175A9" w:rsidP="00D960CC">
      <w:pPr>
        <w:spacing w:before="120" w:after="120" w:line="240" w:lineRule="auto"/>
        <w:jc w:val="both"/>
      </w:pPr>
      <w:bookmarkStart w:id="3" w:name="_3znysh7" w:colFirst="0" w:colLast="0"/>
      <w:bookmarkEnd w:id="3"/>
      <w:r>
        <w:t>Cautionary Note Regarding Forward-Looking Information</w:t>
      </w:r>
    </w:p>
    <w:p w14:paraId="32FE18EE" w14:textId="35C54A10" w:rsidR="0031779E" w:rsidRDefault="005175A9" w:rsidP="00D960CC">
      <w:pPr>
        <w:spacing w:before="120" w:after="120" w:line="240" w:lineRule="auto"/>
        <w:jc w:val="both"/>
      </w:pPr>
      <w:r>
        <w:t>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p w14:paraId="6CB71A15" w14:textId="47709968" w:rsidR="00BE0F91" w:rsidRDefault="00BE0F91" w:rsidP="00D960CC">
      <w:pPr>
        <w:spacing w:before="120" w:after="120" w:line="240" w:lineRule="auto"/>
        <w:jc w:val="both"/>
      </w:pPr>
    </w:p>
    <w:p w14:paraId="0A05B3D2" w14:textId="1C61A876" w:rsidR="00BE0F91" w:rsidRDefault="00BE0F91" w:rsidP="00D960CC">
      <w:pPr>
        <w:pStyle w:val="Normal0"/>
        <w:spacing w:before="120" w:after="120" w:line="240" w:lineRule="auto"/>
      </w:pPr>
    </w:p>
    <w:p w14:paraId="45B9F556" w14:textId="77777777" w:rsidR="00BE0F91" w:rsidRPr="005175A9" w:rsidRDefault="00BE0F91" w:rsidP="00D960CC">
      <w:pPr>
        <w:spacing w:before="120" w:after="120" w:line="240" w:lineRule="auto"/>
        <w:jc w:val="both"/>
      </w:pPr>
    </w:p>
    <w:p w14:paraId="78BC710B" w14:textId="77777777" w:rsidR="0035224D" w:rsidRPr="005175A9" w:rsidRDefault="0035224D" w:rsidP="00D960CC">
      <w:pPr>
        <w:spacing w:before="120" w:after="120" w:line="240" w:lineRule="auto"/>
        <w:jc w:val="both"/>
      </w:pPr>
    </w:p>
    <w:sectPr w:rsidR="0035224D" w:rsidRPr="005175A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03823" w14:textId="77777777" w:rsidR="00B57923" w:rsidRDefault="00B57923" w:rsidP="00CF4C18">
      <w:pPr>
        <w:spacing w:after="0" w:line="240" w:lineRule="auto"/>
      </w:pPr>
      <w:r>
        <w:separator/>
      </w:r>
    </w:p>
  </w:endnote>
  <w:endnote w:type="continuationSeparator" w:id="0">
    <w:p w14:paraId="013E63A5" w14:textId="77777777" w:rsidR="00B57923" w:rsidRDefault="00B57923" w:rsidP="00CF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A7EED" w14:textId="77777777" w:rsidR="00B57923" w:rsidRDefault="00B57923" w:rsidP="00CF4C18">
      <w:pPr>
        <w:spacing w:after="0" w:line="240" w:lineRule="auto"/>
      </w:pPr>
      <w:r>
        <w:separator/>
      </w:r>
    </w:p>
  </w:footnote>
  <w:footnote w:type="continuationSeparator" w:id="0">
    <w:p w14:paraId="0505A30A" w14:textId="77777777" w:rsidR="00B57923" w:rsidRDefault="00B57923" w:rsidP="00CF4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827BB"/>
    <w:multiLevelType w:val="hybridMultilevel"/>
    <w:tmpl w:val="0814640A"/>
    <w:lvl w:ilvl="0" w:tplc="C02267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77566"/>
    <w:multiLevelType w:val="hybridMultilevel"/>
    <w:tmpl w:val="0374EACC"/>
    <w:lvl w:ilvl="0" w:tplc="B3B48F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02B48"/>
    <w:multiLevelType w:val="hybridMultilevel"/>
    <w:tmpl w:val="54F0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76E18"/>
    <w:multiLevelType w:val="hybridMultilevel"/>
    <w:tmpl w:val="B6AA2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95CBC"/>
    <w:multiLevelType w:val="hybridMultilevel"/>
    <w:tmpl w:val="C31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E2AFD"/>
    <w:multiLevelType w:val="hybridMultilevel"/>
    <w:tmpl w:val="E3BC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33854"/>
    <w:multiLevelType w:val="hybridMultilevel"/>
    <w:tmpl w:val="C4E0465C"/>
    <w:lvl w:ilvl="0" w:tplc="1B12E1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16D51"/>
    <w:multiLevelType w:val="hybridMultilevel"/>
    <w:tmpl w:val="E29C0DCC"/>
    <w:lvl w:ilvl="0" w:tplc="41FE398A">
      <w:numFmt w:val="bullet"/>
      <w:lvlText w:val="-"/>
      <w:lvlJc w:val="left"/>
      <w:pPr>
        <w:ind w:left="720" w:hanging="360"/>
      </w:pPr>
      <w:rPr>
        <w:rFonts w:ascii="Calibri" w:eastAsia="Calibri"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9E"/>
    <w:rsid w:val="00011F59"/>
    <w:rsid w:val="000221C4"/>
    <w:rsid w:val="00026998"/>
    <w:rsid w:val="000542C4"/>
    <w:rsid w:val="000640C4"/>
    <w:rsid w:val="00080B8A"/>
    <w:rsid w:val="0008555A"/>
    <w:rsid w:val="000B7D4F"/>
    <w:rsid w:val="000C5740"/>
    <w:rsid w:val="000D0C5E"/>
    <w:rsid w:val="000D3FA0"/>
    <w:rsid w:val="000E5DB7"/>
    <w:rsid w:val="000F2D1C"/>
    <w:rsid w:val="000F2D54"/>
    <w:rsid w:val="00103995"/>
    <w:rsid w:val="00113BFB"/>
    <w:rsid w:val="00114BD7"/>
    <w:rsid w:val="001301F5"/>
    <w:rsid w:val="00131F90"/>
    <w:rsid w:val="00141E43"/>
    <w:rsid w:val="00142824"/>
    <w:rsid w:val="00160C00"/>
    <w:rsid w:val="00173228"/>
    <w:rsid w:val="0017670F"/>
    <w:rsid w:val="00181205"/>
    <w:rsid w:val="00190AD8"/>
    <w:rsid w:val="001964F2"/>
    <w:rsid w:val="001A45DC"/>
    <w:rsid w:val="001B1C1A"/>
    <w:rsid w:val="001B6C14"/>
    <w:rsid w:val="001B7471"/>
    <w:rsid w:val="001C5923"/>
    <w:rsid w:val="001C66F7"/>
    <w:rsid w:val="001D38AA"/>
    <w:rsid w:val="001E10AD"/>
    <w:rsid w:val="001E2EC8"/>
    <w:rsid w:val="001E4145"/>
    <w:rsid w:val="001E5562"/>
    <w:rsid w:val="002002EB"/>
    <w:rsid w:val="00205A84"/>
    <w:rsid w:val="002078E6"/>
    <w:rsid w:val="002163DE"/>
    <w:rsid w:val="00220991"/>
    <w:rsid w:val="00222679"/>
    <w:rsid w:val="00227765"/>
    <w:rsid w:val="00233E75"/>
    <w:rsid w:val="0024358D"/>
    <w:rsid w:val="0024471E"/>
    <w:rsid w:val="00247AB3"/>
    <w:rsid w:val="0025493E"/>
    <w:rsid w:val="00264FF2"/>
    <w:rsid w:val="00273264"/>
    <w:rsid w:val="00282141"/>
    <w:rsid w:val="00282421"/>
    <w:rsid w:val="00284167"/>
    <w:rsid w:val="00284CF1"/>
    <w:rsid w:val="0029790F"/>
    <w:rsid w:val="00297EA2"/>
    <w:rsid w:val="002A7290"/>
    <w:rsid w:val="002B6717"/>
    <w:rsid w:val="002B7993"/>
    <w:rsid w:val="002C01C1"/>
    <w:rsid w:val="002C4800"/>
    <w:rsid w:val="002C773B"/>
    <w:rsid w:val="002D3FE4"/>
    <w:rsid w:val="002F024A"/>
    <w:rsid w:val="002F5EB1"/>
    <w:rsid w:val="00311348"/>
    <w:rsid w:val="003154BD"/>
    <w:rsid w:val="0031779E"/>
    <w:rsid w:val="00323129"/>
    <w:rsid w:val="00323A5D"/>
    <w:rsid w:val="00327ADF"/>
    <w:rsid w:val="00342BAA"/>
    <w:rsid w:val="00346F5D"/>
    <w:rsid w:val="0035224D"/>
    <w:rsid w:val="0035535C"/>
    <w:rsid w:val="00360888"/>
    <w:rsid w:val="003618C9"/>
    <w:rsid w:val="003651C1"/>
    <w:rsid w:val="00375A0E"/>
    <w:rsid w:val="003A1445"/>
    <w:rsid w:val="003B1312"/>
    <w:rsid w:val="003B29E1"/>
    <w:rsid w:val="003B3340"/>
    <w:rsid w:val="003C0C70"/>
    <w:rsid w:val="003D2411"/>
    <w:rsid w:val="003D302D"/>
    <w:rsid w:val="003F6742"/>
    <w:rsid w:val="00402D5E"/>
    <w:rsid w:val="004132C3"/>
    <w:rsid w:val="0041578B"/>
    <w:rsid w:val="00421511"/>
    <w:rsid w:val="00427638"/>
    <w:rsid w:val="00430D28"/>
    <w:rsid w:val="00447608"/>
    <w:rsid w:val="00450A86"/>
    <w:rsid w:val="004519E1"/>
    <w:rsid w:val="00451E72"/>
    <w:rsid w:val="00454E9D"/>
    <w:rsid w:val="0047315D"/>
    <w:rsid w:val="00477F86"/>
    <w:rsid w:val="004879B1"/>
    <w:rsid w:val="00490FFA"/>
    <w:rsid w:val="00492267"/>
    <w:rsid w:val="004A409F"/>
    <w:rsid w:val="004A692D"/>
    <w:rsid w:val="004C32FC"/>
    <w:rsid w:val="004E491B"/>
    <w:rsid w:val="004E6C98"/>
    <w:rsid w:val="0050080D"/>
    <w:rsid w:val="00501392"/>
    <w:rsid w:val="00502CA5"/>
    <w:rsid w:val="00504AEC"/>
    <w:rsid w:val="0051022C"/>
    <w:rsid w:val="005115D4"/>
    <w:rsid w:val="005175A9"/>
    <w:rsid w:val="0056390F"/>
    <w:rsid w:val="00571E5C"/>
    <w:rsid w:val="0057202B"/>
    <w:rsid w:val="0058064C"/>
    <w:rsid w:val="005A2BF0"/>
    <w:rsid w:val="005B0FAE"/>
    <w:rsid w:val="005B3A5C"/>
    <w:rsid w:val="005C15EB"/>
    <w:rsid w:val="005D5259"/>
    <w:rsid w:val="005D7257"/>
    <w:rsid w:val="005E3629"/>
    <w:rsid w:val="005E40DD"/>
    <w:rsid w:val="005E7C5F"/>
    <w:rsid w:val="00604EF8"/>
    <w:rsid w:val="0061228B"/>
    <w:rsid w:val="00616358"/>
    <w:rsid w:val="00627535"/>
    <w:rsid w:val="00655FA2"/>
    <w:rsid w:val="006613A8"/>
    <w:rsid w:val="00662194"/>
    <w:rsid w:val="00677A36"/>
    <w:rsid w:val="00680CC6"/>
    <w:rsid w:val="006874F5"/>
    <w:rsid w:val="00694B74"/>
    <w:rsid w:val="006C03A9"/>
    <w:rsid w:val="006D3F1A"/>
    <w:rsid w:val="006D522E"/>
    <w:rsid w:val="006E124A"/>
    <w:rsid w:val="006E532D"/>
    <w:rsid w:val="0072317D"/>
    <w:rsid w:val="00730F78"/>
    <w:rsid w:val="007341B2"/>
    <w:rsid w:val="007373CA"/>
    <w:rsid w:val="007436DA"/>
    <w:rsid w:val="007672CC"/>
    <w:rsid w:val="00780C8F"/>
    <w:rsid w:val="00784468"/>
    <w:rsid w:val="00785432"/>
    <w:rsid w:val="007B4564"/>
    <w:rsid w:val="007E33C9"/>
    <w:rsid w:val="007F31D5"/>
    <w:rsid w:val="008378BC"/>
    <w:rsid w:val="0085596C"/>
    <w:rsid w:val="0086767C"/>
    <w:rsid w:val="00880009"/>
    <w:rsid w:val="0088003B"/>
    <w:rsid w:val="00881DDB"/>
    <w:rsid w:val="00895A1C"/>
    <w:rsid w:val="008A1D36"/>
    <w:rsid w:val="008A5BE3"/>
    <w:rsid w:val="008B274E"/>
    <w:rsid w:val="008C0C2D"/>
    <w:rsid w:val="008F0256"/>
    <w:rsid w:val="008F526F"/>
    <w:rsid w:val="00923E22"/>
    <w:rsid w:val="009305D0"/>
    <w:rsid w:val="00937D4A"/>
    <w:rsid w:val="00952D75"/>
    <w:rsid w:val="009547B2"/>
    <w:rsid w:val="0096359A"/>
    <w:rsid w:val="0097148D"/>
    <w:rsid w:val="00981E3F"/>
    <w:rsid w:val="009828DD"/>
    <w:rsid w:val="00997244"/>
    <w:rsid w:val="009B175E"/>
    <w:rsid w:val="009D7B1C"/>
    <w:rsid w:val="009E1213"/>
    <w:rsid w:val="00A02D9C"/>
    <w:rsid w:val="00A1757A"/>
    <w:rsid w:val="00A31D46"/>
    <w:rsid w:val="00A35710"/>
    <w:rsid w:val="00A36592"/>
    <w:rsid w:val="00A41D22"/>
    <w:rsid w:val="00A42408"/>
    <w:rsid w:val="00A43632"/>
    <w:rsid w:val="00A4625E"/>
    <w:rsid w:val="00A5497D"/>
    <w:rsid w:val="00A57076"/>
    <w:rsid w:val="00A572FD"/>
    <w:rsid w:val="00A64D76"/>
    <w:rsid w:val="00A757BC"/>
    <w:rsid w:val="00AB4907"/>
    <w:rsid w:val="00AC0F96"/>
    <w:rsid w:val="00AC4BA7"/>
    <w:rsid w:val="00AD022A"/>
    <w:rsid w:val="00AE0FFD"/>
    <w:rsid w:val="00AE1E6F"/>
    <w:rsid w:val="00AE2FEF"/>
    <w:rsid w:val="00AF79B8"/>
    <w:rsid w:val="00B06CE1"/>
    <w:rsid w:val="00B130D7"/>
    <w:rsid w:val="00B21040"/>
    <w:rsid w:val="00B40AA7"/>
    <w:rsid w:val="00B51C5A"/>
    <w:rsid w:val="00B53883"/>
    <w:rsid w:val="00B57923"/>
    <w:rsid w:val="00B81270"/>
    <w:rsid w:val="00B818E4"/>
    <w:rsid w:val="00B8720C"/>
    <w:rsid w:val="00B97383"/>
    <w:rsid w:val="00BA130A"/>
    <w:rsid w:val="00BC40F2"/>
    <w:rsid w:val="00BD5475"/>
    <w:rsid w:val="00BE0F91"/>
    <w:rsid w:val="00BE6960"/>
    <w:rsid w:val="00C5167C"/>
    <w:rsid w:val="00C55D7D"/>
    <w:rsid w:val="00C80A5C"/>
    <w:rsid w:val="00C81581"/>
    <w:rsid w:val="00C8642A"/>
    <w:rsid w:val="00C87349"/>
    <w:rsid w:val="00C87404"/>
    <w:rsid w:val="00CA53A3"/>
    <w:rsid w:val="00CA559D"/>
    <w:rsid w:val="00CC6079"/>
    <w:rsid w:val="00CC6251"/>
    <w:rsid w:val="00CC68C0"/>
    <w:rsid w:val="00CE37CA"/>
    <w:rsid w:val="00CF4C18"/>
    <w:rsid w:val="00D00AD5"/>
    <w:rsid w:val="00D20BB3"/>
    <w:rsid w:val="00D2242B"/>
    <w:rsid w:val="00D26831"/>
    <w:rsid w:val="00D37D29"/>
    <w:rsid w:val="00D44A8F"/>
    <w:rsid w:val="00D44DC4"/>
    <w:rsid w:val="00D623A0"/>
    <w:rsid w:val="00D66C4D"/>
    <w:rsid w:val="00D70F18"/>
    <w:rsid w:val="00D775F7"/>
    <w:rsid w:val="00D8318F"/>
    <w:rsid w:val="00D84CAD"/>
    <w:rsid w:val="00D93636"/>
    <w:rsid w:val="00D960CC"/>
    <w:rsid w:val="00DB0576"/>
    <w:rsid w:val="00DB5E03"/>
    <w:rsid w:val="00DB6855"/>
    <w:rsid w:val="00DC02CB"/>
    <w:rsid w:val="00DD55CC"/>
    <w:rsid w:val="00DE5870"/>
    <w:rsid w:val="00DF2E1D"/>
    <w:rsid w:val="00E030CA"/>
    <w:rsid w:val="00E034FD"/>
    <w:rsid w:val="00E15385"/>
    <w:rsid w:val="00E165A5"/>
    <w:rsid w:val="00E2407B"/>
    <w:rsid w:val="00E243E3"/>
    <w:rsid w:val="00E30BD8"/>
    <w:rsid w:val="00E34492"/>
    <w:rsid w:val="00E36E41"/>
    <w:rsid w:val="00E41A7D"/>
    <w:rsid w:val="00E57DA7"/>
    <w:rsid w:val="00E61C07"/>
    <w:rsid w:val="00E735B2"/>
    <w:rsid w:val="00E7718D"/>
    <w:rsid w:val="00E9238D"/>
    <w:rsid w:val="00E9354C"/>
    <w:rsid w:val="00E9373F"/>
    <w:rsid w:val="00E93774"/>
    <w:rsid w:val="00EC0A73"/>
    <w:rsid w:val="00EC1E6F"/>
    <w:rsid w:val="00ED0F64"/>
    <w:rsid w:val="00ED5E5C"/>
    <w:rsid w:val="00EE638D"/>
    <w:rsid w:val="00EE7178"/>
    <w:rsid w:val="00EF45BF"/>
    <w:rsid w:val="00F071C1"/>
    <w:rsid w:val="00F13CBF"/>
    <w:rsid w:val="00F311AA"/>
    <w:rsid w:val="00F31EC7"/>
    <w:rsid w:val="00F3334E"/>
    <w:rsid w:val="00F37E7E"/>
    <w:rsid w:val="00F46204"/>
    <w:rsid w:val="00F55774"/>
    <w:rsid w:val="00F61283"/>
    <w:rsid w:val="00F61C32"/>
    <w:rsid w:val="00F65599"/>
    <w:rsid w:val="00F76946"/>
    <w:rsid w:val="00F85E7F"/>
    <w:rsid w:val="00F873BE"/>
    <w:rsid w:val="00F9431E"/>
    <w:rsid w:val="00F95ED2"/>
    <w:rsid w:val="00F96D43"/>
    <w:rsid w:val="00FA1550"/>
    <w:rsid w:val="00FA6727"/>
    <w:rsid w:val="00FB278C"/>
    <w:rsid w:val="00F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0C27"/>
  <w15:docId w15:val="{C9D180D3-527D-4A63-8C92-6109D446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0"/>
    <w:next w:val="Normal0"/>
    <w:pPr>
      <w:keepNext/>
      <w:keepLines/>
      <w:spacing w:before="480" w:after="120" w:line="240" w:lineRule="auto"/>
      <w:outlineLvl w:val="0"/>
    </w:pPr>
    <w:rPr>
      <w:b/>
      <w:sz w:val="48"/>
      <w:szCs w:val="48"/>
    </w:rPr>
  </w:style>
  <w:style w:type="paragraph" w:styleId="Heading2">
    <w:name w:val="heading 2"/>
    <w:basedOn w:val="Normal0"/>
    <w:next w:val="Normal0"/>
    <w:pPr>
      <w:keepNext/>
      <w:keepLines/>
      <w:spacing w:before="360" w:after="80" w:line="240" w:lineRule="auto"/>
      <w:outlineLvl w:val="1"/>
    </w:pPr>
    <w:rPr>
      <w:b/>
      <w:sz w:val="36"/>
      <w:szCs w:val="36"/>
    </w:rPr>
  </w:style>
  <w:style w:type="paragraph" w:styleId="Heading3">
    <w:name w:val="heading 3"/>
    <w:basedOn w:val="Normal0"/>
    <w:next w:val="Normal0"/>
    <w:pPr>
      <w:keepNext/>
      <w:keepLines/>
      <w:spacing w:before="280" w:after="80" w:line="240" w:lineRule="auto"/>
      <w:outlineLvl w:val="2"/>
    </w:pPr>
    <w:rPr>
      <w:b/>
      <w:sz w:val="28"/>
      <w:szCs w:val="28"/>
    </w:rPr>
  </w:style>
  <w:style w:type="paragraph" w:styleId="Heading4">
    <w:name w:val="heading 4"/>
    <w:basedOn w:val="Normal0"/>
    <w:next w:val="Normal0"/>
    <w:pPr>
      <w:keepNext/>
      <w:keepLines/>
      <w:spacing w:before="240" w:after="40" w:line="240" w:lineRule="auto"/>
      <w:outlineLvl w:val="3"/>
    </w:pPr>
    <w:rPr>
      <w:b/>
      <w:sz w:val="24"/>
      <w:szCs w:val="24"/>
    </w:rPr>
  </w:style>
  <w:style w:type="paragraph" w:styleId="Heading5">
    <w:name w:val="heading 5"/>
    <w:basedOn w:val="Normal0"/>
    <w:next w:val="Normal0"/>
    <w:pPr>
      <w:keepNext/>
      <w:keepLines/>
      <w:spacing w:before="220" w:after="40" w:line="240" w:lineRule="auto"/>
      <w:outlineLvl w:val="4"/>
    </w:pPr>
    <w:rPr>
      <w:b/>
    </w:rPr>
  </w:style>
  <w:style w:type="paragraph" w:styleId="Heading6">
    <w:name w:val="heading 6"/>
    <w:basedOn w:val="Normal0"/>
    <w:next w:val="Normal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line="240" w:lineRule="auto"/>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semiHidden/>
    <w:unhideWhenUsed/>
    <w:rsid w:val="00EE63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styleId="UnresolvedMention">
    <w:name w:val="Unresolved Mention"/>
    <w:basedOn w:val="DefaultParagraphFont"/>
    <w:uiPriority w:val="99"/>
    <w:rsid w:val="00662194"/>
    <w:rPr>
      <w:color w:val="808080"/>
      <w:shd w:val="clear" w:color="auto" w:fill="E6E6E6"/>
    </w:rPr>
  </w:style>
  <w:style w:type="character" w:customStyle="1" w:styleId="xn-location">
    <w:name w:val="xn-location"/>
    <w:basedOn w:val="DefaultParagraphFont"/>
    <w:rsid w:val="00655FA2"/>
  </w:style>
  <w:style w:type="paragraph" w:styleId="FootnoteText">
    <w:name w:val="footnote text"/>
    <w:basedOn w:val="Normal"/>
    <w:link w:val="FootnoteTextChar"/>
    <w:uiPriority w:val="99"/>
    <w:semiHidden/>
    <w:unhideWhenUsed/>
    <w:rsid w:val="00CF4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C18"/>
    <w:rPr>
      <w:sz w:val="20"/>
      <w:szCs w:val="20"/>
    </w:rPr>
  </w:style>
  <w:style w:type="character" w:styleId="FootnoteReference">
    <w:name w:val="footnote reference"/>
    <w:basedOn w:val="DefaultParagraphFont"/>
    <w:uiPriority w:val="99"/>
    <w:semiHidden/>
    <w:unhideWhenUsed/>
    <w:rsid w:val="00CF4C18"/>
    <w:rPr>
      <w:vertAlign w:val="superscript"/>
    </w:rPr>
  </w:style>
  <w:style w:type="paragraph" w:customStyle="1" w:styleId="aos-init">
    <w:name w:val="aos-init"/>
    <w:basedOn w:val="Normal"/>
    <w:rsid w:val="000221C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3995"/>
    <w:rPr>
      <w:b/>
      <w:bCs/>
    </w:rPr>
  </w:style>
  <w:style w:type="paragraph" w:customStyle="1" w:styleId="m7653718262199481256gmail-m-3894493559025670643gmail-m-7660442145338123741gmail-responsivenews">
    <w:name w:val="m_7653718262199481256gmail-m_-3894493559025670643gmail-m_-7660442145338123741gmail-responsivenews"/>
    <w:basedOn w:val="Normal"/>
    <w:rsid w:val="00011F5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01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537">
      <w:bodyDiv w:val="1"/>
      <w:marLeft w:val="0"/>
      <w:marRight w:val="0"/>
      <w:marTop w:val="0"/>
      <w:marBottom w:val="0"/>
      <w:divBdr>
        <w:top w:val="none" w:sz="0" w:space="0" w:color="auto"/>
        <w:left w:val="none" w:sz="0" w:space="0" w:color="auto"/>
        <w:bottom w:val="none" w:sz="0" w:space="0" w:color="auto"/>
        <w:right w:val="none" w:sz="0" w:space="0" w:color="auto"/>
      </w:divBdr>
    </w:div>
    <w:div w:id="178129963">
      <w:bodyDiv w:val="1"/>
      <w:marLeft w:val="0"/>
      <w:marRight w:val="0"/>
      <w:marTop w:val="0"/>
      <w:marBottom w:val="0"/>
      <w:divBdr>
        <w:top w:val="none" w:sz="0" w:space="0" w:color="auto"/>
        <w:left w:val="none" w:sz="0" w:space="0" w:color="auto"/>
        <w:bottom w:val="none" w:sz="0" w:space="0" w:color="auto"/>
        <w:right w:val="none" w:sz="0" w:space="0" w:color="auto"/>
      </w:divBdr>
      <w:divsChild>
        <w:div w:id="1400715064">
          <w:marLeft w:val="0"/>
          <w:marRight w:val="0"/>
          <w:marTop w:val="0"/>
          <w:marBottom w:val="525"/>
          <w:divBdr>
            <w:top w:val="none" w:sz="0" w:space="0" w:color="auto"/>
            <w:left w:val="none" w:sz="0" w:space="0" w:color="auto"/>
            <w:bottom w:val="none" w:sz="0" w:space="0" w:color="auto"/>
            <w:right w:val="none" w:sz="0" w:space="0" w:color="auto"/>
          </w:divBdr>
          <w:divsChild>
            <w:div w:id="1943220319">
              <w:marLeft w:val="0"/>
              <w:marRight w:val="0"/>
              <w:marTop w:val="0"/>
              <w:marBottom w:val="0"/>
              <w:divBdr>
                <w:top w:val="none" w:sz="0" w:space="0" w:color="auto"/>
                <w:left w:val="none" w:sz="0" w:space="0" w:color="auto"/>
                <w:bottom w:val="none" w:sz="0" w:space="0" w:color="auto"/>
                <w:right w:val="none" w:sz="0" w:space="0" w:color="auto"/>
              </w:divBdr>
            </w:div>
          </w:divsChild>
        </w:div>
        <w:div w:id="1255086581">
          <w:marLeft w:val="0"/>
          <w:marRight w:val="0"/>
          <w:marTop w:val="0"/>
          <w:marBottom w:val="525"/>
          <w:divBdr>
            <w:top w:val="none" w:sz="0" w:space="0" w:color="auto"/>
            <w:left w:val="none" w:sz="0" w:space="0" w:color="auto"/>
            <w:bottom w:val="none" w:sz="0" w:space="0" w:color="auto"/>
            <w:right w:val="none" w:sz="0" w:space="0" w:color="auto"/>
          </w:divBdr>
          <w:divsChild>
            <w:div w:id="1925066397">
              <w:marLeft w:val="0"/>
              <w:marRight w:val="0"/>
              <w:marTop w:val="0"/>
              <w:marBottom w:val="0"/>
              <w:divBdr>
                <w:top w:val="none" w:sz="0" w:space="0" w:color="auto"/>
                <w:left w:val="none" w:sz="0" w:space="0" w:color="auto"/>
                <w:bottom w:val="none" w:sz="0" w:space="0" w:color="auto"/>
                <w:right w:val="none" w:sz="0" w:space="0" w:color="auto"/>
              </w:divBdr>
            </w:div>
          </w:divsChild>
        </w:div>
        <w:div w:id="163859241">
          <w:marLeft w:val="0"/>
          <w:marRight w:val="0"/>
          <w:marTop w:val="0"/>
          <w:marBottom w:val="525"/>
          <w:divBdr>
            <w:top w:val="none" w:sz="0" w:space="0" w:color="auto"/>
            <w:left w:val="none" w:sz="0" w:space="0" w:color="auto"/>
            <w:bottom w:val="none" w:sz="0" w:space="0" w:color="auto"/>
            <w:right w:val="none" w:sz="0" w:space="0" w:color="auto"/>
          </w:divBdr>
          <w:divsChild>
            <w:div w:id="15386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126">
      <w:bodyDiv w:val="1"/>
      <w:marLeft w:val="0"/>
      <w:marRight w:val="0"/>
      <w:marTop w:val="0"/>
      <w:marBottom w:val="0"/>
      <w:divBdr>
        <w:top w:val="none" w:sz="0" w:space="0" w:color="auto"/>
        <w:left w:val="none" w:sz="0" w:space="0" w:color="auto"/>
        <w:bottom w:val="none" w:sz="0" w:space="0" w:color="auto"/>
        <w:right w:val="none" w:sz="0" w:space="0" w:color="auto"/>
      </w:divBdr>
    </w:div>
    <w:div w:id="205872092">
      <w:bodyDiv w:val="1"/>
      <w:marLeft w:val="0"/>
      <w:marRight w:val="0"/>
      <w:marTop w:val="0"/>
      <w:marBottom w:val="0"/>
      <w:divBdr>
        <w:top w:val="none" w:sz="0" w:space="0" w:color="auto"/>
        <w:left w:val="none" w:sz="0" w:space="0" w:color="auto"/>
        <w:bottom w:val="none" w:sz="0" w:space="0" w:color="auto"/>
        <w:right w:val="none" w:sz="0" w:space="0" w:color="auto"/>
      </w:divBdr>
    </w:div>
    <w:div w:id="242449418">
      <w:bodyDiv w:val="1"/>
      <w:marLeft w:val="0"/>
      <w:marRight w:val="0"/>
      <w:marTop w:val="0"/>
      <w:marBottom w:val="0"/>
      <w:divBdr>
        <w:top w:val="none" w:sz="0" w:space="0" w:color="auto"/>
        <w:left w:val="none" w:sz="0" w:space="0" w:color="auto"/>
        <w:bottom w:val="none" w:sz="0" w:space="0" w:color="auto"/>
        <w:right w:val="none" w:sz="0" w:space="0" w:color="auto"/>
      </w:divBdr>
    </w:div>
    <w:div w:id="255483283">
      <w:bodyDiv w:val="1"/>
      <w:marLeft w:val="0"/>
      <w:marRight w:val="0"/>
      <w:marTop w:val="0"/>
      <w:marBottom w:val="0"/>
      <w:divBdr>
        <w:top w:val="none" w:sz="0" w:space="0" w:color="auto"/>
        <w:left w:val="none" w:sz="0" w:space="0" w:color="auto"/>
        <w:bottom w:val="none" w:sz="0" w:space="0" w:color="auto"/>
        <w:right w:val="none" w:sz="0" w:space="0" w:color="auto"/>
      </w:divBdr>
    </w:div>
    <w:div w:id="358163093">
      <w:bodyDiv w:val="1"/>
      <w:marLeft w:val="0"/>
      <w:marRight w:val="0"/>
      <w:marTop w:val="0"/>
      <w:marBottom w:val="0"/>
      <w:divBdr>
        <w:top w:val="none" w:sz="0" w:space="0" w:color="auto"/>
        <w:left w:val="none" w:sz="0" w:space="0" w:color="auto"/>
        <w:bottom w:val="none" w:sz="0" w:space="0" w:color="auto"/>
        <w:right w:val="none" w:sz="0" w:space="0" w:color="auto"/>
      </w:divBdr>
      <w:divsChild>
        <w:div w:id="468473045">
          <w:marLeft w:val="0"/>
          <w:marRight w:val="0"/>
          <w:marTop w:val="0"/>
          <w:marBottom w:val="0"/>
          <w:divBdr>
            <w:top w:val="none" w:sz="0" w:space="0" w:color="auto"/>
            <w:left w:val="none" w:sz="0" w:space="0" w:color="auto"/>
            <w:bottom w:val="none" w:sz="0" w:space="0" w:color="auto"/>
            <w:right w:val="none" w:sz="0" w:space="0" w:color="auto"/>
          </w:divBdr>
          <w:divsChild>
            <w:div w:id="1355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72503">
      <w:bodyDiv w:val="1"/>
      <w:marLeft w:val="0"/>
      <w:marRight w:val="0"/>
      <w:marTop w:val="0"/>
      <w:marBottom w:val="0"/>
      <w:divBdr>
        <w:top w:val="none" w:sz="0" w:space="0" w:color="auto"/>
        <w:left w:val="none" w:sz="0" w:space="0" w:color="auto"/>
        <w:bottom w:val="none" w:sz="0" w:space="0" w:color="auto"/>
        <w:right w:val="none" w:sz="0" w:space="0" w:color="auto"/>
      </w:divBdr>
      <w:divsChild>
        <w:div w:id="1046680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1141">
              <w:marLeft w:val="0"/>
              <w:marRight w:val="0"/>
              <w:marTop w:val="0"/>
              <w:marBottom w:val="0"/>
              <w:divBdr>
                <w:top w:val="none" w:sz="0" w:space="0" w:color="auto"/>
                <w:left w:val="none" w:sz="0" w:space="0" w:color="auto"/>
                <w:bottom w:val="none" w:sz="0" w:space="0" w:color="auto"/>
                <w:right w:val="none" w:sz="0" w:space="0" w:color="auto"/>
              </w:divBdr>
              <w:divsChild>
                <w:div w:id="1342007079">
                  <w:marLeft w:val="0"/>
                  <w:marRight w:val="0"/>
                  <w:marTop w:val="0"/>
                  <w:marBottom w:val="0"/>
                  <w:divBdr>
                    <w:top w:val="none" w:sz="0" w:space="0" w:color="auto"/>
                    <w:left w:val="none" w:sz="0" w:space="0" w:color="auto"/>
                    <w:bottom w:val="none" w:sz="0" w:space="0" w:color="auto"/>
                    <w:right w:val="none" w:sz="0" w:space="0" w:color="auto"/>
                  </w:divBdr>
                  <w:divsChild>
                    <w:div w:id="793719666">
                      <w:marLeft w:val="0"/>
                      <w:marRight w:val="0"/>
                      <w:marTop w:val="0"/>
                      <w:marBottom w:val="0"/>
                      <w:divBdr>
                        <w:top w:val="none" w:sz="0" w:space="0" w:color="auto"/>
                        <w:left w:val="none" w:sz="0" w:space="0" w:color="auto"/>
                        <w:bottom w:val="none" w:sz="0" w:space="0" w:color="auto"/>
                        <w:right w:val="none" w:sz="0" w:space="0" w:color="auto"/>
                      </w:divBdr>
                    </w:div>
                    <w:div w:id="729503712">
                      <w:marLeft w:val="0"/>
                      <w:marRight w:val="0"/>
                      <w:marTop w:val="0"/>
                      <w:marBottom w:val="0"/>
                      <w:divBdr>
                        <w:top w:val="none" w:sz="0" w:space="0" w:color="auto"/>
                        <w:left w:val="none" w:sz="0" w:space="0" w:color="auto"/>
                        <w:bottom w:val="none" w:sz="0" w:space="0" w:color="auto"/>
                        <w:right w:val="none" w:sz="0" w:space="0" w:color="auto"/>
                      </w:divBdr>
                    </w:div>
                    <w:div w:id="15815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8680">
      <w:bodyDiv w:val="1"/>
      <w:marLeft w:val="0"/>
      <w:marRight w:val="0"/>
      <w:marTop w:val="0"/>
      <w:marBottom w:val="0"/>
      <w:divBdr>
        <w:top w:val="none" w:sz="0" w:space="0" w:color="auto"/>
        <w:left w:val="none" w:sz="0" w:space="0" w:color="auto"/>
        <w:bottom w:val="none" w:sz="0" w:space="0" w:color="auto"/>
        <w:right w:val="none" w:sz="0" w:space="0" w:color="auto"/>
      </w:divBdr>
    </w:div>
    <w:div w:id="579415321">
      <w:bodyDiv w:val="1"/>
      <w:marLeft w:val="0"/>
      <w:marRight w:val="0"/>
      <w:marTop w:val="0"/>
      <w:marBottom w:val="0"/>
      <w:divBdr>
        <w:top w:val="none" w:sz="0" w:space="0" w:color="auto"/>
        <w:left w:val="none" w:sz="0" w:space="0" w:color="auto"/>
        <w:bottom w:val="none" w:sz="0" w:space="0" w:color="auto"/>
        <w:right w:val="none" w:sz="0" w:space="0" w:color="auto"/>
      </w:divBdr>
    </w:div>
    <w:div w:id="581912961">
      <w:bodyDiv w:val="1"/>
      <w:marLeft w:val="0"/>
      <w:marRight w:val="0"/>
      <w:marTop w:val="0"/>
      <w:marBottom w:val="0"/>
      <w:divBdr>
        <w:top w:val="none" w:sz="0" w:space="0" w:color="auto"/>
        <w:left w:val="none" w:sz="0" w:space="0" w:color="auto"/>
        <w:bottom w:val="none" w:sz="0" w:space="0" w:color="auto"/>
        <w:right w:val="none" w:sz="0" w:space="0" w:color="auto"/>
      </w:divBdr>
    </w:div>
    <w:div w:id="625698889">
      <w:bodyDiv w:val="1"/>
      <w:marLeft w:val="0"/>
      <w:marRight w:val="0"/>
      <w:marTop w:val="0"/>
      <w:marBottom w:val="0"/>
      <w:divBdr>
        <w:top w:val="none" w:sz="0" w:space="0" w:color="auto"/>
        <w:left w:val="none" w:sz="0" w:space="0" w:color="auto"/>
        <w:bottom w:val="none" w:sz="0" w:space="0" w:color="auto"/>
        <w:right w:val="none" w:sz="0" w:space="0" w:color="auto"/>
      </w:divBdr>
    </w:div>
    <w:div w:id="659307908">
      <w:bodyDiv w:val="1"/>
      <w:marLeft w:val="0"/>
      <w:marRight w:val="0"/>
      <w:marTop w:val="0"/>
      <w:marBottom w:val="0"/>
      <w:divBdr>
        <w:top w:val="none" w:sz="0" w:space="0" w:color="auto"/>
        <w:left w:val="none" w:sz="0" w:space="0" w:color="auto"/>
        <w:bottom w:val="none" w:sz="0" w:space="0" w:color="auto"/>
        <w:right w:val="none" w:sz="0" w:space="0" w:color="auto"/>
      </w:divBdr>
    </w:div>
    <w:div w:id="682051741">
      <w:bodyDiv w:val="1"/>
      <w:marLeft w:val="0"/>
      <w:marRight w:val="0"/>
      <w:marTop w:val="0"/>
      <w:marBottom w:val="0"/>
      <w:divBdr>
        <w:top w:val="none" w:sz="0" w:space="0" w:color="auto"/>
        <w:left w:val="none" w:sz="0" w:space="0" w:color="auto"/>
        <w:bottom w:val="none" w:sz="0" w:space="0" w:color="auto"/>
        <w:right w:val="none" w:sz="0" w:space="0" w:color="auto"/>
      </w:divBdr>
    </w:div>
    <w:div w:id="782303966">
      <w:bodyDiv w:val="1"/>
      <w:marLeft w:val="0"/>
      <w:marRight w:val="0"/>
      <w:marTop w:val="0"/>
      <w:marBottom w:val="0"/>
      <w:divBdr>
        <w:top w:val="none" w:sz="0" w:space="0" w:color="auto"/>
        <w:left w:val="none" w:sz="0" w:space="0" w:color="auto"/>
        <w:bottom w:val="none" w:sz="0" w:space="0" w:color="auto"/>
        <w:right w:val="none" w:sz="0" w:space="0" w:color="auto"/>
      </w:divBdr>
    </w:div>
    <w:div w:id="890767514">
      <w:bodyDiv w:val="1"/>
      <w:marLeft w:val="0"/>
      <w:marRight w:val="0"/>
      <w:marTop w:val="0"/>
      <w:marBottom w:val="0"/>
      <w:divBdr>
        <w:top w:val="none" w:sz="0" w:space="0" w:color="auto"/>
        <w:left w:val="none" w:sz="0" w:space="0" w:color="auto"/>
        <w:bottom w:val="none" w:sz="0" w:space="0" w:color="auto"/>
        <w:right w:val="none" w:sz="0" w:space="0" w:color="auto"/>
      </w:divBdr>
    </w:div>
    <w:div w:id="898321144">
      <w:bodyDiv w:val="1"/>
      <w:marLeft w:val="0"/>
      <w:marRight w:val="0"/>
      <w:marTop w:val="0"/>
      <w:marBottom w:val="0"/>
      <w:divBdr>
        <w:top w:val="none" w:sz="0" w:space="0" w:color="auto"/>
        <w:left w:val="none" w:sz="0" w:space="0" w:color="auto"/>
        <w:bottom w:val="none" w:sz="0" w:space="0" w:color="auto"/>
        <w:right w:val="none" w:sz="0" w:space="0" w:color="auto"/>
      </w:divBdr>
    </w:div>
    <w:div w:id="912618928">
      <w:bodyDiv w:val="1"/>
      <w:marLeft w:val="0"/>
      <w:marRight w:val="0"/>
      <w:marTop w:val="0"/>
      <w:marBottom w:val="0"/>
      <w:divBdr>
        <w:top w:val="none" w:sz="0" w:space="0" w:color="auto"/>
        <w:left w:val="none" w:sz="0" w:space="0" w:color="auto"/>
        <w:bottom w:val="none" w:sz="0" w:space="0" w:color="auto"/>
        <w:right w:val="none" w:sz="0" w:space="0" w:color="auto"/>
      </w:divBdr>
    </w:div>
    <w:div w:id="978918326">
      <w:bodyDiv w:val="1"/>
      <w:marLeft w:val="0"/>
      <w:marRight w:val="0"/>
      <w:marTop w:val="0"/>
      <w:marBottom w:val="0"/>
      <w:divBdr>
        <w:top w:val="none" w:sz="0" w:space="0" w:color="auto"/>
        <w:left w:val="none" w:sz="0" w:space="0" w:color="auto"/>
        <w:bottom w:val="none" w:sz="0" w:space="0" w:color="auto"/>
        <w:right w:val="none" w:sz="0" w:space="0" w:color="auto"/>
      </w:divBdr>
      <w:divsChild>
        <w:div w:id="1936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847170">
              <w:marLeft w:val="0"/>
              <w:marRight w:val="0"/>
              <w:marTop w:val="0"/>
              <w:marBottom w:val="0"/>
              <w:divBdr>
                <w:top w:val="none" w:sz="0" w:space="0" w:color="auto"/>
                <w:left w:val="none" w:sz="0" w:space="0" w:color="auto"/>
                <w:bottom w:val="none" w:sz="0" w:space="0" w:color="auto"/>
                <w:right w:val="none" w:sz="0" w:space="0" w:color="auto"/>
              </w:divBdr>
              <w:divsChild>
                <w:div w:id="72432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4252">
                      <w:marLeft w:val="0"/>
                      <w:marRight w:val="0"/>
                      <w:marTop w:val="0"/>
                      <w:marBottom w:val="0"/>
                      <w:divBdr>
                        <w:top w:val="none" w:sz="0" w:space="0" w:color="auto"/>
                        <w:left w:val="none" w:sz="0" w:space="0" w:color="auto"/>
                        <w:bottom w:val="none" w:sz="0" w:space="0" w:color="auto"/>
                        <w:right w:val="none" w:sz="0" w:space="0" w:color="auto"/>
                      </w:divBdr>
                      <w:divsChild>
                        <w:div w:id="621037323">
                          <w:marLeft w:val="0"/>
                          <w:marRight w:val="0"/>
                          <w:marTop w:val="0"/>
                          <w:marBottom w:val="0"/>
                          <w:divBdr>
                            <w:top w:val="none" w:sz="0" w:space="0" w:color="auto"/>
                            <w:left w:val="none" w:sz="0" w:space="0" w:color="auto"/>
                            <w:bottom w:val="none" w:sz="0" w:space="0" w:color="auto"/>
                            <w:right w:val="none" w:sz="0" w:space="0" w:color="auto"/>
                          </w:divBdr>
                          <w:divsChild>
                            <w:div w:id="1263563905">
                              <w:marLeft w:val="0"/>
                              <w:marRight w:val="0"/>
                              <w:marTop w:val="0"/>
                              <w:marBottom w:val="0"/>
                              <w:divBdr>
                                <w:top w:val="none" w:sz="0" w:space="0" w:color="auto"/>
                                <w:left w:val="none" w:sz="0" w:space="0" w:color="auto"/>
                                <w:bottom w:val="none" w:sz="0" w:space="0" w:color="auto"/>
                                <w:right w:val="none" w:sz="0" w:space="0" w:color="auto"/>
                              </w:divBdr>
                            </w:div>
                            <w:div w:id="552348799">
                              <w:marLeft w:val="0"/>
                              <w:marRight w:val="0"/>
                              <w:marTop w:val="0"/>
                              <w:marBottom w:val="0"/>
                              <w:divBdr>
                                <w:top w:val="none" w:sz="0" w:space="0" w:color="auto"/>
                                <w:left w:val="none" w:sz="0" w:space="0" w:color="auto"/>
                                <w:bottom w:val="none" w:sz="0" w:space="0" w:color="auto"/>
                                <w:right w:val="none" w:sz="0" w:space="0" w:color="auto"/>
                              </w:divBdr>
                            </w:div>
                            <w:div w:id="627467978">
                              <w:marLeft w:val="0"/>
                              <w:marRight w:val="0"/>
                              <w:marTop w:val="0"/>
                              <w:marBottom w:val="0"/>
                              <w:divBdr>
                                <w:top w:val="none" w:sz="0" w:space="0" w:color="auto"/>
                                <w:left w:val="none" w:sz="0" w:space="0" w:color="auto"/>
                                <w:bottom w:val="none" w:sz="0" w:space="0" w:color="auto"/>
                                <w:right w:val="none" w:sz="0" w:space="0" w:color="auto"/>
                              </w:divBdr>
                            </w:div>
                            <w:div w:id="97676584">
                              <w:marLeft w:val="0"/>
                              <w:marRight w:val="0"/>
                              <w:marTop w:val="0"/>
                              <w:marBottom w:val="0"/>
                              <w:divBdr>
                                <w:top w:val="none" w:sz="0" w:space="0" w:color="auto"/>
                                <w:left w:val="none" w:sz="0" w:space="0" w:color="auto"/>
                                <w:bottom w:val="none" w:sz="0" w:space="0" w:color="auto"/>
                                <w:right w:val="none" w:sz="0" w:space="0" w:color="auto"/>
                              </w:divBdr>
                            </w:div>
                            <w:div w:id="1207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7146">
      <w:bodyDiv w:val="1"/>
      <w:marLeft w:val="0"/>
      <w:marRight w:val="0"/>
      <w:marTop w:val="0"/>
      <w:marBottom w:val="0"/>
      <w:divBdr>
        <w:top w:val="none" w:sz="0" w:space="0" w:color="auto"/>
        <w:left w:val="none" w:sz="0" w:space="0" w:color="auto"/>
        <w:bottom w:val="none" w:sz="0" w:space="0" w:color="auto"/>
        <w:right w:val="none" w:sz="0" w:space="0" w:color="auto"/>
      </w:divBdr>
    </w:div>
    <w:div w:id="1045062597">
      <w:bodyDiv w:val="1"/>
      <w:marLeft w:val="0"/>
      <w:marRight w:val="0"/>
      <w:marTop w:val="0"/>
      <w:marBottom w:val="0"/>
      <w:divBdr>
        <w:top w:val="none" w:sz="0" w:space="0" w:color="auto"/>
        <w:left w:val="none" w:sz="0" w:space="0" w:color="auto"/>
        <w:bottom w:val="none" w:sz="0" w:space="0" w:color="auto"/>
        <w:right w:val="none" w:sz="0" w:space="0" w:color="auto"/>
      </w:divBdr>
    </w:div>
    <w:div w:id="1166897748">
      <w:bodyDiv w:val="1"/>
      <w:marLeft w:val="0"/>
      <w:marRight w:val="0"/>
      <w:marTop w:val="0"/>
      <w:marBottom w:val="0"/>
      <w:divBdr>
        <w:top w:val="none" w:sz="0" w:space="0" w:color="auto"/>
        <w:left w:val="none" w:sz="0" w:space="0" w:color="auto"/>
        <w:bottom w:val="none" w:sz="0" w:space="0" w:color="auto"/>
        <w:right w:val="none" w:sz="0" w:space="0" w:color="auto"/>
      </w:divBdr>
    </w:div>
    <w:div w:id="1179390349">
      <w:bodyDiv w:val="1"/>
      <w:marLeft w:val="0"/>
      <w:marRight w:val="0"/>
      <w:marTop w:val="0"/>
      <w:marBottom w:val="0"/>
      <w:divBdr>
        <w:top w:val="none" w:sz="0" w:space="0" w:color="auto"/>
        <w:left w:val="none" w:sz="0" w:space="0" w:color="auto"/>
        <w:bottom w:val="none" w:sz="0" w:space="0" w:color="auto"/>
        <w:right w:val="none" w:sz="0" w:space="0" w:color="auto"/>
      </w:divBdr>
    </w:div>
    <w:div w:id="1213663165">
      <w:bodyDiv w:val="1"/>
      <w:marLeft w:val="0"/>
      <w:marRight w:val="0"/>
      <w:marTop w:val="0"/>
      <w:marBottom w:val="0"/>
      <w:divBdr>
        <w:top w:val="none" w:sz="0" w:space="0" w:color="auto"/>
        <w:left w:val="none" w:sz="0" w:space="0" w:color="auto"/>
        <w:bottom w:val="none" w:sz="0" w:space="0" w:color="auto"/>
        <w:right w:val="none" w:sz="0" w:space="0" w:color="auto"/>
      </w:divBdr>
    </w:div>
    <w:div w:id="1245145250">
      <w:bodyDiv w:val="1"/>
      <w:marLeft w:val="0"/>
      <w:marRight w:val="0"/>
      <w:marTop w:val="0"/>
      <w:marBottom w:val="0"/>
      <w:divBdr>
        <w:top w:val="none" w:sz="0" w:space="0" w:color="auto"/>
        <w:left w:val="none" w:sz="0" w:space="0" w:color="auto"/>
        <w:bottom w:val="none" w:sz="0" w:space="0" w:color="auto"/>
        <w:right w:val="none" w:sz="0" w:space="0" w:color="auto"/>
      </w:divBdr>
    </w:div>
    <w:div w:id="1255897640">
      <w:bodyDiv w:val="1"/>
      <w:marLeft w:val="0"/>
      <w:marRight w:val="0"/>
      <w:marTop w:val="0"/>
      <w:marBottom w:val="0"/>
      <w:divBdr>
        <w:top w:val="none" w:sz="0" w:space="0" w:color="auto"/>
        <w:left w:val="none" w:sz="0" w:space="0" w:color="auto"/>
        <w:bottom w:val="none" w:sz="0" w:space="0" w:color="auto"/>
        <w:right w:val="none" w:sz="0" w:space="0" w:color="auto"/>
      </w:divBdr>
    </w:div>
    <w:div w:id="1356157929">
      <w:bodyDiv w:val="1"/>
      <w:marLeft w:val="0"/>
      <w:marRight w:val="0"/>
      <w:marTop w:val="0"/>
      <w:marBottom w:val="0"/>
      <w:divBdr>
        <w:top w:val="none" w:sz="0" w:space="0" w:color="auto"/>
        <w:left w:val="none" w:sz="0" w:space="0" w:color="auto"/>
        <w:bottom w:val="none" w:sz="0" w:space="0" w:color="auto"/>
        <w:right w:val="none" w:sz="0" w:space="0" w:color="auto"/>
      </w:divBdr>
    </w:div>
    <w:div w:id="1602763788">
      <w:bodyDiv w:val="1"/>
      <w:marLeft w:val="0"/>
      <w:marRight w:val="0"/>
      <w:marTop w:val="0"/>
      <w:marBottom w:val="0"/>
      <w:divBdr>
        <w:top w:val="none" w:sz="0" w:space="0" w:color="auto"/>
        <w:left w:val="none" w:sz="0" w:space="0" w:color="auto"/>
        <w:bottom w:val="none" w:sz="0" w:space="0" w:color="auto"/>
        <w:right w:val="none" w:sz="0" w:space="0" w:color="auto"/>
      </w:divBdr>
    </w:div>
    <w:div w:id="1675912267">
      <w:bodyDiv w:val="1"/>
      <w:marLeft w:val="0"/>
      <w:marRight w:val="0"/>
      <w:marTop w:val="0"/>
      <w:marBottom w:val="0"/>
      <w:divBdr>
        <w:top w:val="none" w:sz="0" w:space="0" w:color="auto"/>
        <w:left w:val="none" w:sz="0" w:space="0" w:color="auto"/>
        <w:bottom w:val="none" w:sz="0" w:space="0" w:color="auto"/>
        <w:right w:val="none" w:sz="0" w:space="0" w:color="auto"/>
      </w:divBdr>
    </w:div>
    <w:div w:id="1730112341">
      <w:bodyDiv w:val="1"/>
      <w:marLeft w:val="0"/>
      <w:marRight w:val="0"/>
      <w:marTop w:val="0"/>
      <w:marBottom w:val="0"/>
      <w:divBdr>
        <w:top w:val="none" w:sz="0" w:space="0" w:color="auto"/>
        <w:left w:val="none" w:sz="0" w:space="0" w:color="auto"/>
        <w:bottom w:val="none" w:sz="0" w:space="0" w:color="auto"/>
        <w:right w:val="none" w:sz="0" w:space="0" w:color="auto"/>
      </w:divBdr>
      <w:divsChild>
        <w:div w:id="682317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97040">
              <w:marLeft w:val="0"/>
              <w:marRight w:val="0"/>
              <w:marTop w:val="0"/>
              <w:marBottom w:val="0"/>
              <w:divBdr>
                <w:top w:val="none" w:sz="0" w:space="0" w:color="auto"/>
                <w:left w:val="none" w:sz="0" w:space="0" w:color="auto"/>
                <w:bottom w:val="none" w:sz="0" w:space="0" w:color="auto"/>
                <w:right w:val="none" w:sz="0" w:space="0" w:color="auto"/>
              </w:divBdr>
              <w:divsChild>
                <w:div w:id="348140714">
                  <w:marLeft w:val="0"/>
                  <w:marRight w:val="0"/>
                  <w:marTop w:val="0"/>
                  <w:marBottom w:val="0"/>
                  <w:divBdr>
                    <w:top w:val="none" w:sz="0" w:space="0" w:color="auto"/>
                    <w:left w:val="none" w:sz="0" w:space="0" w:color="auto"/>
                    <w:bottom w:val="none" w:sz="0" w:space="0" w:color="auto"/>
                    <w:right w:val="none" w:sz="0" w:space="0" w:color="auto"/>
                  </w:divBdr>
                  <w:divsChild>
                    <w:div w:id="536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6904">
      <w:bodyDiv w:val="1"/>
      <w:marLeft w:val="0"/>
      <w:marRight w:val="0"/>
      <w:marTop w:val="0"/>
      <w:marBottom w:val="0"/>
      <w:divBdr>
        <w:top w:val="none" w:sz="0" w:space="0" w:color="auto"/>
        <w:left w:val="none" w:sz="0" w:space="0" w:color="auto"/>
        <w:bottom w:val="none" w:sz="0" w:space="0" w:color="auto"/>
        <w:right w:val="none" w:sz="0" w:space="0" w:color="auto"/>
      </w:divBdr>
    </w:div>
    <w:div w:id="1773088368">
      <w:bodyDiv w:val="1"/>
      <w:marLeft w:val="0"/>
      <w:marRight w:val="0"/>
      <w:marTop w:val="0"/>
      <w:marBottom w:val="0"/>
      <w:divBdr>
        <w:top w:val="none" w:sz="0" w:space="0" w:color="auto"/>
        <w:left w:val="none" w:sz="0" w:space="0" w:color="auto"/>
        <w:bottom w:val="none" w:sz="0" w:space="0" w:color="auto"/>
        <w:right w:val="none" w:sz="0" w:space="0" w:color="auto"/>
      </w:divBdr>
    </w:div>
    <w:div w:id="1952129671">
      <w:bodyDiv w:val="1"/>
      <w:marLeft w:val="0"/>
      <w:marRight w:val="0"/>
      <w:marTop w:val="0"/>
      <w:marBottom w:val="0"/>
      <w:divBdr>
        <w:top w:val="none" w:sz="0" w:space="0" w:color="auto"/>
        <w:left w:val="none" w:sz="0" w:space="0" w:color="auto"/>
        <w:bottom w:val="none" w:sz="0" w:space="0" w:color="auto"/>
        <w:right w:val="none" w:sz="0" w:space="0" w:color="auto"/>
      </w:divBdr>
    </w:div>
    <w:div w:id="1954364591">
      <w:bodyDiv w:val="1"/>
      <w:marLeft w:val="0"/>
      <w:marRight w:val="0"/>
      <w:marTop w:val="0"/>
      <w:marBottom w:val="0"/>
      <w:divBdr>
        <w:top w:val="none" w:sz="0" w:space="0" w:color="auto"/>
        <w:left w:val="none" w:sz="0" w:space="0" w:color="auto"/>
        <w:bottom w:val="none" w:sz="0" w:space="0" w:color="auto"/>
        <w:right w:val="none" w:sz="0" w:space="0" w:color="auto"/>
      </w:divBdr>
    </w:div>
    <w:div w:id="1961374569">
      <w:bodyDiv w:val="1"/>
      <w:marLeft w:val="0"/>
      <w:marRight w:val="0"/>
      <w:marTop w:val="0"/>
      <w:marBottom w:val="0"/>
      <w:divBdr>
        <w:top w:val="none" w:sz="0" w:space="0" w:color="auto"/>
        <w:left w:val="none" w:sz="0" w:space="0" w:color="auto"/>
        <w:bottom w:val="none" w:sz="0" w:space="0" w:color="auto"/>
        <w:right w:val="none" w:sz="0" w:space="0" w:color="auto"/>
      </w:divBdr>
    </w:div>
    <w:div w:id="1968118862">
      <w:bodyDiv w:val="1"/>
      <w:marLeft w:val="0"/>
      <w:marRight w:val="0"/>
      <w:marTop w:val="0"/>
      <w:marBottom w:val="0"/>
      <w:divBdr>
        <w:top w:val="none" w:sz="0" w:space="0" w:color="auto"/>
        <w:left w:val="none" w:sz="0" w:space="0" w:color="auto"/>
        <w:bottom w:val="none" w:sz="0" w:space="0" w:color="auto"/>
        <w:right w:val="none" w:sz="0" w:space="0" w:color="auto"/>
      </w:divBdr>
    </w:div>
    <w:div w:id="206714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rd.jessop@net-c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TOMDOTCOM</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Microsoft Office User</cp:lastModifiedBy>
  <cp:revision>8</cp:revision>
  <cp:lastPrinted>2018-12-03T21:19:00Z</cp:lastPrinted>
  <dcterms:created xsi:type="dcterms:W3CDTF">2018-12-03T17:16:00Z</dcterms:created>
  <dcterms:modified xsi:type="dcterms:W3CDTF">2018-12-03T21:28:00Z</dcterms:modified>
</cp:coreProperties>
</file>