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A4" w:rsidRPr="001F0507" w:rsidRDefault="001F0507" w:rsidP="00F03E9D">
      <w:pPr>
        <w:pStyle w:val="Body"/>
        <w:spacing w:after="0" w:line="276" w:lineRule="auto"/>
        <w:contextualSpacing/>
        <w:jc w:val="center"/>
        <w:rPr>
          <w:rFonts w:ascii="Arial" w:eastAsia="Times New Roman" w:hAnsi="Arial" w:cs="Arial"/>
        </w:rPr>
      </w:pPr>
      <w:r w:rsidRPr="001F0507">
        <w:rPr>
          <w:rFonts w:ascii="Arial" w:hAnsi="Arial" w:cs="Arial"/>
          <w:noProof/>
          <w:lang w:val="en-CA" w:eastAsia="en-CA"/>
        </w:rPr>
        <w:drawing>
          <wp:inline distT="0" distB="0" distL="0" distR="0" wp14:anchorId="546C63BE" wp14:editId="43C719C6">
            <wp:extent cx="2000250" cy="714375"/>
            <wp:effectExtent l="0" t="0" r="0" b="9525"/>
            <wp:docPr id="2" name="Picture 2" descr="Image result for tru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ulie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828" cy="721010"/>
                    </a:xfrm>
                    <a:prstGeom prst="rect">
                      <a:avLst/>
                    </a:prstGeom>
                    <a:noFill/>
                    <a:ln>
                      <a:noFill/>
                    </a:ln>
                  </pic:spPr>
                </pic:pic>
              </a:graphicData>
            </a:graphic>
          </wp:inline>
        </w:drawing>
      </w:r>
    </w:p>
    <w:p w:rsidR="007C5BA4" w:rsidRPr="001F0507" w:rsidRDefault="007C5BA4" w:rsidP="007E52A6">
      <w:pPr>
        <w:pStyle w:val="Body"/>
        <w:spacing w:after="0" w:line="276" w:lineRule="auto"/>
        <w:contextualSpacing/>
        <w:rPr>
          <w:rFonts w:ascii="Arial" w:eastAsia="Times New Roman" w:hAnsi="Arial" w:cs="Arial"/>
        </w:rPr>
      </w:pP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00B546B0" w:rsidRPr="001F0507">
        <w:rPr>
          <w:rFonts w:ascii="Arial" w:hAnsi="Arial" w:cs="Arial"/>
        </w:rPr>
        <w:tab/>
      </w:r>
      <w:r w:rsidR="001F0507" w:rsidRPr="001F0507">
        <w:rPr>
          <w:rFonts w:ascii="Arial" w:hAnsi="Arial" w:cs="Arial"/>
        </w:rPr>
        <w:t>CSE: TRUL</w:t>
      </w:r>
      <w:r w:rsidRPr="001F0507">
        <w:rPr>
          <w:rFonts w:ascii="Arial" w:eastAsia="Times New Roman" w:hAnsi="Arial" w:cs="Arial"/>
          <w:noProof/>
          <w:lang w:val="en-CA" w:eastAsia="en-CA"/>
        </w:rPr>
        <w:drawing>
          <wp:inline distT="0" distB="0" distL="0" distR="0" wp14:anchorId="5DF48765" wp14:editId="08FB20DD">
            <wp:extent cx="5943601" cy="141291"/>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5943601" cy="141291"/>
                    </a:xfrm>
                    <a:prstGeom prst="rect">
                      <a:avLst/>
                    </a:prstGeom>
                    <a:ln w="12700" cap="flat">
                      <a:noFill/>
                      <a:miter lim="400000"/>
                    </a:ln>
                    <a:effectLst/>
                  </pic:spPr>
                </pic:pic>
              </a:graphicData>
            </a:graphic>
          </wp:inline>
        </w:drawing>
      </w:r>
    </w:p>
    <w:p w:rsidR="007C5BA4" w:rsidRPr="001F0507" w:rsidRDefault="007C5BA4" w:rsidP="007E52A6">
      <w:pPr>
        <w:pStyle w:val="Body"/>
        <w:spacing w:after="0" w:line="276" w:lineRule="auto"/>
        <w:contextualSpacing/>
        <w:rPr>
          <w:rFonts w:ascii="Arial" w:eastAsia="Times New Roman" w:hAnsi="Arial" w:cs="Arial"/>
          <w:b/>
          <w:bCs/>
        </w:rPr>
      </w:pPr>
    </w:p>
    <w:p w:rsidR="009C0C08" w:rsidRPr="00F93A0E" w:rsidRDefault="001F0507" w:rsidP="00F93A0E">
      <w:pPr>
        <w:pStyle w:val="Body"/>
        <w:spacing w:line="276" w:lineRule="auto"/>
        <w:contextualSpacing/>
        <w:jc w:val="center"/>
        <w:rPr>
          <w:rFonts w:ascii="Arial" w:hAnsi="Arial" w:cs="Arial"/>
          <w:b/>
          <w:bCs/>
        </w:rPr>
      </w:pPr>
      <w:r w:rsidRPr="001F0507">
        <w:rPr>
          <w:rFonts w:ascii="Arial" w:hAnsi="Arial" w:cs="Arial"/>
          <w:b/>
          <w:bCs/>
        </w:rPr>
        <w:t>Trulieve Cannabis Corp.</w:t>
      </w:r>
      <w:r w:rsidR="007C5BA4" w:rsidRPr="001F0507">
        <w:rPr>
          <w:rFonts w:ascii="Arial" w:hAnsi="Arial" w:cs="Arial"/>
          <w:b/>
          <w:bCs/>
        </w:rPr>
        <w:t xml:space="preserve"> </w:t>
      </w:r>
      <w:r w:rsidR="00F93A0E">
        <w:rPr>
          <w:rFonts w:ascii="Arial" w:hAnsi="Arial" w:cs="Arial"/>
          <w:b/>
          <w:bCs/>
        </w:rPr>
        <w:t xml:space="preserve">to Host its </w:t>
      </w:r>
      <w:r w:rsidR="00C46A70">
        <w:rPr>
          <w:rFonts w:ascii="Arial" w:hAnsi="Arial" w:cs="Arial"/>
          <w:b/>
          <w:bCs/>
        </w:rPr>
        <w:t>Third Quarter</w:t>
      </w:r>
      <w:r w:rsidR="00F93A0E">
        <w:rPr>
          <w:rFonts w:ascii="Arial" w:hAnsi="Arial" w:cs="Arial"/>
          <w:b/>
          <w:bCs/>
        </w:rPr>
        <w:t xml:space="preserve"> 2018 Results </w:t>
      </w:r>
      <w:r w:rsidR="00C46A70">
        <w:rPr>
          <w:rFonts w:ascii="Arial" w:hAnsi="Arial" w:cs="Arial"/>
          <w:b/>
          <w:bCs/>
        </w:rPr>
        <w:br/>
      </w:r>
      <w:r w:rsidR="00F93A0E">
        <w:rPr>
          <w:rFonts w:ascii="Arial" w:hAnsi="Arial" w:cs="Arial"/>
          <w:b/>
          <w:bCs/>
        </w:rPr>
        <w:t>Conference Call and Webcast on November 1</w:t>
      </w:r>
      <w:r w:rsidR="00424B1F">
        <w:rPr>
          <w:rFonts w:ascii="Arial" w:hAnsi="Arial" w:cs="Arial"/>
          <w:b/>
          <w:bCs/>
        </w:rPr>
        <w:t>9</w:t>
      </w:r>
      <w:r w:rsidR="00F93A0E">
        <w:rPr>
          <w:rFonts w:ascii="Arial" w:hAnsi="Arial" w:cs="Arial"/>
          <w:b/>
          <w:bCs/>
        </w:rPr>
        <w:t>, 2018</w:t>
      </w:r>
    </w:p>
    <w:p w:rsidR="00341632" w:rsidRPr="001F0507" w:rsidRDefault="00341632" w:rsidP="007E52A6">
      <w:pPr>
        <w:pStyle w:val="Body"/>
        <w:spacing w:after="0" w:line="276" w:lineRule="auto"/>
        <w:contextualSpacing/>
        <w:rPr>
          <w:rFonts w:ascii="Arial" w:eastAsia="Times New Roman" w:hAnsi="Arial" w:cs="Arial"/>
          <w:b/>
          <w:bCs/>
        </w:rPr>
      </w:pPr>
    </w:p>
    <w:p w:rsidR="00BE65F2" w:rsidRDefault="001F0507" w:rsidP="00BE65F2">
      <w:pPr>
        <w:shd w:val="clear" w:color="auto" w:fill="FFFFFF"/>
        <w:spacing w:line="276" w:lineRule="auto"/>
        <w:textAlignment w:val="baseline"/>
        <w:rPr>
          <w:rFonts w:ascii="Arial" w:hAnsi="Arial" w:cs="Arial"/>
          <w:sz w:val="22"/>
          <w:szCs w:val="22"/>
        </w:rPr>
      </w:pPr>
      <w:r w:rsidRPr="001F0507">
        <w:rPr>
          <w:rFonts w:ascii="Arial" w:hAnsi="Arial" w:cs="Arial"/>
          <w:b/>
          <w:bCs/>
          <w:sz w:val="22"/>
          <w:szCs w:val="22"/>
        </w:rPr>
        <w:t>Toronto</w:t>
      </w:r>
      <w:r w:rsidR="007C5BA4" w:rsidRPr="001F0507">
        <w:rPr>
          <w:rFonts w:ascii="Arial" w:hAnsi="Arial" w:cs="Arial"/>
          <w:b/>
          <w:bCs/>
          <w:sz w:val="22"/>
          <w:szCs w:val="22"/>
        </w:rPr>
        <w:t xml:space="preserve">, </w:t>
      </w:r>
      <w:r w:rsidRPr="001F0507">
        <w:rPr>
          <w:rFonts w:ascii="Arial" w:hAnsi="Arial" w:cs="Arial"/>
          <w:b/>
          <w:bCs/>
          <w:sz w:val="22"/>
          <w:szCs w:val="22"/>
        </w:rPr>
        <w:t>ON</w:t>
      </w:r>
      <w:r w:rsidR="007C5BA4" w:rsidRPr="001F0507">
        <w:rPr>
          <w:rFonts w:ascii="Arial" w:hAnsi="Arial" w:cs="Arial"/>
          <w:b/>
          <w:bCs/>
          <w:sz w:val="22"/>
          <w:szCs w:val="22"/>
        </w:rPr>
        <w:t xml:space="preserve"> – </w:t>
      </w:r>
      <w:r w:rsidR="00F93A0E">
        <w:rPr>
          <w:rFonts w:ascii="Arial" w:hAnsi="Arial" w:cs="Arial"/>
          <w:b/>
          <w:bCs/>
          <w:sz w:val="22"/>
          <w:szCs w:val="22"/>
        </w:rPr>
        <w:t>November</w:t>
      </w:r>
      <w:r w:rsidR="00830C29">
        <w:rPr>
          <w:rFonts w:ascii="Arial" w:hAnsi="Arial" w:cs="Arial"/>
          <w:b/>
          <w:bCs/>
          <w:sz w:val="22"/>
          <w:szCs w:val="22"/>
        </w:rPr>
        <w:t xml:space="preserve"> </w:t>
      </w:r>
      <w:r w:rsidR="00464B1A">
        <w:rPr>
          <w:rFonts w:ascii="Arial" w:hAnsi="Arial" w:cs="Arial"/>
          <w:b/>
          <w:bCs/>
          <w:sz w:val="22"/>
          <w:szCs w:val="22"/>
        </w:rPr>
        <w:t>5</w:t>
      </w:r>
      <w:bookmarkStart w:id="0" w:name="_GoBack"/>
      <w:bookmarkEnd w:id="0"/>
      <w:r w:rsidR="007C5BA4" w:rsidRPr="001F0507">
        <w:rPr>
          <w:rFonts w:ascii="Arial" w:hAnsi="Arial" w:cs="Arial"/>
          <w:b/>
          <w:bCs/>
          <w:sz w:val="22"/>
          <w:szCs w:val="22"/>
        </w:rPr>
        <w:t>, 201</w:t>
      </w:r>
      <w:r w:rsidRPr="001F0507">
        <w:rPr>
          <w:rFonts w:ascii="Arial" w:hAnsi="Arial" w:cs="Arial"/>
          <w:b/>
          <w:bCs/>
          <w:sz w:val="22"/>
          <w:szCs w:val="22"/>
        </w:rPr>
        <w:t>8</w:t>
      </w:r>
      <w:r w:rsidR="007C5BA4" w:rsidRPr="001F0507">
        <w:rPr>
          <w:rFonts w:ascii="Arial" w:hAnsi="Arial" w:cs="Arial"/>
          <w:b/>
          <w:bCs/>
          <w:sz w:val="22"/>
          <w:szCs w:val="22"/>
        </w:rPr>
        <w:t xml:space="preserve"> </w:t>
      </w:r>
      <w:r w:rsidR="007C5BA4" w:rsidRPr="001F0507">
        <w:rPr>
          <w:rFonts w:ascii="Arial" w:hAnsi="Arial" w:cs="Arial"/>
          <w:sz w:val="22"/>
          <w:szCs w:val="22"/>
        </w:rPr>
        <w:t xml:space="preserve">– </w:t>
      </w:r>
      <w:r w:rsidR="00800BC0">
        <w:rPr>
          <w:rFonts w:ascii="Arial" w:hAnsi="Arial" w:cs="Arial"/>
          <w:sz w:val="22"/>
          <w:szCs w:val="22"/>
        </w:rPr>
        <w:t>Trulieve Cannabis Corp. (Trulieve or the “Company”) (CSE: TRUL)</w:t>
      </w:r>
      <w:r w:rsidR="00BE65F2">
        <w:rPr>
          <w:rFonts w:ascii="Arial" w:hAnsi="Arial" w:cs="Arial"/>
          <w:sz w:val="22"/>
          <w:szCs w:val="22"/>
        </w:rPr>
        <w:t xml:space="preserve">, </w:t>
      </w:r>
      <w:r w:rsidR="00BE65F2" w:rsidRPr="00BE65F2">
        <w:rPr>
          <w:rFonts w:ascii="Arial" w:hAnsi="Arial" w:cs="Arial"/>
          <w:sz w:val="22"/>
          <w:szCs w:val="22"/>
        </w:rPr>
        <w:t>a vertically integrated "seed to sale" company and the first and largest fully licensed medical cannabis c</w:t>
      </w:r>
      <w:r w:rsidR="00BE65F2">
        <w:rPr>
          <w:rFonts w:ascii="Arial" w:hAnsi="Arial" w:cs="Arial"/>
          <w:sz w:val="22"/>
          <w:szCs w:val="22"/>
        </w:rPr>
        <w:t>ompany in the State of Florida,</w:t>
      </w:r>
      <w:r w:rsidR="00800BC0">
        <w:rPr>
          <w:rFonts w:ascii="Arial" w:hAnsi="Arial" w:cs="Arial"/>
          <w:sz w:val="22"/>
          <w:szCs w:val="22"/>
        </w:rPr>
        <w:t xml:space="preserve"> </w:t>
      </w:r>
      <w:r w:rsidR="00BE65F2" w:rsidRPr="00BE65F2">
        <w:rPr>
          <w:rFonts w:ascii="Arial" w:hAnsi="Arial" w:cs="Arial"/>
          <w:sz w:val="22"/>
          <w:szCs w:val="22"/>
        </w:rPr>
        <w:t xml:space="preserve">will release its 2018 third quarter financial results on </w:t>
      </w:r>
      <w:r w:rsidR="005A772B">
        <w:rPr>
          <w:rFonts w:ascii="Arial" w:hAnsi="Arial" w:cs="Arial"/>
          <w:sz w:val="22"/>
          <w:szCs w:val="22"/>
        </w:rPr>
        <w:t>Monday</w:t>
      </w:r>
      <w:r w:rsidR="00BE65F2">
        <w:rPr>
          <w:rFonts w:ascii="Arial" w:hAnsi="Arial" w:cs="Arial"/>
          <w:sz w:val="22"/>
          <w:szCs w:val="22"/>
        </w:rPr>
        <w:t xml:space="preserve">, November </w:t>
      </w:r>
      <w:r w:rsidR="005A772B">
        <w:rPr>
          <w:rFonts w:ascii="Arial" w:hAnsi="Arial" w:cs="Arial"/>
          <w:sz w:val="22"/>
          <w:szCs w:val="22"/>
        </w:rPr>
        <w:t>1</w:t>
      </w:r>
      <w:r w:rsidR="00BE65F2">
        <w:rPr>
          <w:rFonts w:ascii="Arial" w:hAnsi="Arial" w:cs="Arial"/>
          <w:sz w:val="22"/>
          <w:szCs w:val="22"/>
        </w:rPr>
        <w:t xml:space="preserve">9, 2018, </w:t>
      </w:r>
      <w:r w:rsidR="005A772B">
        <w:rPr>
          <w:rFonts w:ascii="Arial" w:hAnsi="Arial" w:cs="Arial"/>
          <w:sz w:val="22"/>
          <w:szCs w:val="22"/>
        </w:rPr>
        <w:t>before</w:t>
      </w:r>
      <w:r w:rsidR="00BE65F2">
        <w:rPr>
          <w:rFonts w:ascii="Arial" w:hAnsi="Arial" w:cs="Arial"/>
          <w:sz w:val="22"/>
          <w:szCs w:val="22"/>
        </w:rPr>
        <w:t xml:space="preserve"> markets </w:t>
      </w:r>
      <w:r w:rsidR="00424B1F">
        <w:rPr>
          <w:rFonts w:ascii="Arial" w:hAnsi="Arial" w:cs="Arial"/>
          <w:sz w:val="22"/>
          <w:szCs w:val="22"/>
        </w:rPr>
        <w:t>open</w:t>
      </w:r>
      <w:r w:rsidR="00BE65F2">
        <w:rPr>
          <w:rFonts w:ascii="Arial" w:hAnsi="Arial" w:cs="Arial"/>
          <w:sz w:val="22"/>
          <w:szCs w:val="22"/>
        </w:rPr>
        <w:t xml:space="preserve">. </w:t>
      </w:r>
      <w:r w:rsidR="00BE65F2" w:rsidRPr="00BE65F2">
        <w:rPr>
          <w:rFonts w:ascii="Arial" w:hAnsi="Arial" w:cs="Arial"/>
          <w:sz w:val="22"/>
          <w:szCs w:val="22"/>
        </w:rPr>
        <w:t xml:space="preserve">Following the release, </w:t>
      </w:r>
      <w:r w:rsidR="00F66032" w:rsidRPr="00F66032">
        <w:rPr>
          <w:rFonts w:ascii="Arial" w:hAnsi="Arial" w:cs="Arial"/>
          <w:sz w:val="22"/>
          <w:szCs w:val="22"/>
        </w:rPr>
        <w:t xml:space="preserve">management will host a conference call </w:t>
      </w:r>
      <w:r w:rsidR="00BE65F2" w:rsidRPr="00EF0CD6">
        <w:rPr>
          <w:rFonts w:ascii="Arial" w:hAnsi="Arial" w:cs="Arial"/>
          <w:sz w:val="22"/>
          <w:szCs w:val="22"/>
        </w:rPr>
        <w:t xml:space="preserve">on </w:t>
      </w:r>
      <w:r w:rsidR="005A772B">
        <w:rPr>
          <w:rFonts w:ascii="Arial" w:hAnsi="Arial" w:cs="Arial"/>
          <w:sz w:val="22"/>
          <w:szCs w:val="22"/>
        </w:rPr>
        <w:t>the same day</w:t>
      </w:r>
      <w:r w:rsidR="004F72A8">
        <w:rPr>
          <w:rFonts w:ascii="Arial" w:hAnsi="Arial" w:cs="Arial"/>
          <w:sz w:val="22"/>
          <w:szCs w:val="22"/>
        </w:rPr>
        <w:t>, Monday, November 19, 2018,</w:t>
      </w:r>
      <w:r w:rsidR="00BE65F2" w:rsidRPr="00EF0CD6">
        <w:rPr>
          <w:rFonts w:ascii="Arial" w:hAnsi="Arial" w:cs="Arial"/>
          <w:sz w:val="22"/>
          <w:szCs w:val="22"/>
        </w:rPr>
        <w:t xml:space="preserve"> at </w:t>
      </w:r>
      <w:r w:rsidR="00BE65F2">
        <w:rPr>
          <w:rFonts w:ascii="Arial" w:hAnsi="Arial" w:cs="Arial"/>
          <w:sz w:val="22"/>
          <w:szCs w:val="22"/>
        </w:rPr>
        <w:t>10</w:t>
      </w:r>
      <w:r w:rsidR="00BE65F2" w:rsidRPr="00EF0CD6">
        <w:rPr>
          <w:rFonts w:ascii="Arial" w:hAnsi="Arial" w:cs="Arial"/>
          <w:sz w:val="22"/>
          <w:szCs w:val="22"/>
        </w:rPr>
        <w:t xml:space="preserve">:00 a.m. </w:t>
      </w:r>
      <w:r w:rsidR="00BE65F2">
        <w:rPr>
          <w:rFonts w:ascii="Arial" w:hAnsi="Arial" w:cs="Arial"/>
          <w:sz w:val="22"/>
          <w:szCs w:val="22"/>
        </w:rPr>
        <w:t>Eastern Time</w:t>
      </w:r>
      <w:r w:rsidR="00553693">
        <w:rPr>
          <w:rFonts w:ascii="Arial" w:hAnsi="Arial" w:cs="Arial"/>
          <w:sz w:val="22"/>
          <w:szCs w:val="22"/>
        </w:rPr>
        <w:t xml:space="preserve"> </w:t>
      </w:r>
      <w:r w:rsidR="00553693" w:rsidRPr="00553693">
        <w:rPr>
          <w:rFonts w:ascii="Arial" w:hAnsi="Arial" w:cs="Arial"/>
          <w:sz w:val="22"/>
          <w:szCs w:val="22"/>
        </w:rPr>
        <w:t>to review the financial results.</w:t>
      </w:r>
      <w:r w:rsidR="00BE65F2" w:rsidRPr="00EF0CD6">
        <w:rPr>
          <w:rFonts w:ascii="Arial" w:hAnsi="Arial" w:cs="Arial"/>
          <w:sz w:val="22"/>
          <w:szCs w:val="22"/>
        </w:rPr>
        <w:t xml:space="preserve"> </w:t>
      </w:r>
    </w:p>
    <w:p w:rsidR="00BE65F2" w:rsidRDefault="00BE65F2" w:rsidP="00EF0CD6">
      <w:pPr>
        <w:shd w:val="clear" w:color="auto" w:fill="FFFFFF"/>
        <w:spacing w:line="276" w:lineRule="auto"/>
        <w:textAlignment w:val="baseline"/>
        <w:rPr>
          <w:rFonts w:ascii="Arial" w:hAnsi="Arial" w:cs="Arial"/>
          <w:sz w:val="22"/>
          <w:szCs w:val="22"/>
        </w:rPr>
      </w:pPr>
    </w:p>
    <w:p w:rsidR="00EF0CD6" w:rsidRPr="00EF0CD6" w:rsidRDefault="00EF0CD6" w:rsidP="00EF0CD6">
      <w:pPr>
        <w:shd w:val="clear" w:color="auto" w:fill="FFFFFF"/>
        <w:spacing w:line="276" w:lineRule="auto"/>
        <w:textAlignment w:val="baseline"/>
        <w:rPr>
          <w:rFonts w:ascii="Arial" w:hAnsi="Arial" w:cs="Arial"/>
          <w:sz w:val="22"/>
          <w:szCs w:val="22"/>
        </w:rPr>
      </w:pPr>
      <w:r w:rsidRPr="00EF0CD6">
        <w:rPr>
          <w:rFonts w:ascii="Arial" w:hAnsi="Arial" w:cs="Arial"/>
          <w:sz w:val="22"/>
          <w:szCs w:val="22"/>
        </w:rPr>
        <w:t xml:space="preserve">All interested parties can join the conference call by dialing 1-888-231-8191 or 647-427-7450, conference ID: </w:t>
      </w:r>
      <w:r w:rsidR="007C3508" w:rsidRPr="007C3508">
        <w:rPr>
          <w:rFonts w:ascii="Arial" w:hAnsi="Arial" w:cs="Arial"/>
          <w:sz w:val="22"/>
          <w:szCs w:val="22"/>
        </w:rPr>
        <w:t>3737588</w:t>
      </w:r>
      <w:r w:rsidRPr="007C3508">
        <w:rPr>
          <w:rFonts w:ascii="Arial" w:hAnsi="Arial" w:cs="Arial"/>
          <w:sz w:val="22"/>
          <w:szCs w:val="22"/>
        </w:rPr>
        <w:t>.</w:t>
      </w:r>
      <w:r w:rsidRPr="00EF0CD6">
        <w:rPr>
          <w:rFonts w:ascii="Arial" w:hAnsi="Arial" w:cs="Arial"/>
          <w:sz w:val="22"/>
          <w:szCs w:val="22"/>
        </w:rPr>
        <w:t xml:space="preserve"> Please dial in 15 minutes prior to the call to secure a line. The conference call will be archived for replay until </w:t>
      </w:r>
      <w:r w:rsidR="007C3508">
        <w:rPr>
          <w:rFonts w:ascii="Arial" w:hAnsi="Arial" w:cs="Arial"/>
          <w:sz w:val="22"/>
          <w:szCs w:val="22"/>
        </w:rPr>
        <w:t>Monday</w:t>
      </w:r>
      <w:r w:rsidRPr="00EF0CD6">
        <w:rPr>
          <w:rFonts w:ascii="Arial" w:hAnsi="Arial" w:cs="Arial"/>
          <w:sz w:val="22"/>
          <w:szCs w:val="22"/>
        </w:rPr>
        <w:t xml:space="preserve">, </w:t>
      </w:r>
      <w:r w:rsidR="007C3508">
        <w:rPr>
          <w:rFonts w:ascii="Arial" w:hAnsi="Arial" w:cs="Arial"/>
          <w:sz w:val="22"/>
          <w:szCs w:val="22"/>
        </w:rPr>
        <w:t xml:space="preserve">November </w:t>
      </w:r>
      <w:r w:rsidR="005A772B">
        <w:rPr>
          <w:rFonts w:ascii="Arial" w:hAnsi="Arial" w:cs="Arial"/>
          <w:sz w:val="22"/>
          <w:szCs w:val="22"/>
        </w:rPr>
        <w:t>26</w:t>
      </w:r>
      <w:r w:rsidRPr="00EF0CD6">
        <w:rPr>
          <w:rFonts w:ascii="Arial" w:hAnsi="Arial" w:cs="Arial"/>
          <w:sz w:val="22"/>
          <w:szCs w:val="22"/>
        </w:rPr>
        <w:t xml:space="preserve">, 2018 at midnight, ET. To access the archived conference call, please dial 1-855-859-2056 and enter the encore code </w:t>
      </w:r>
      <w:r w:rsidR="007C3508" w:rsidRPr="007C3508">
        <w:rPr>
          <w:rFonts w:ascii="Arial" w:hAnsi="Arial" w:cs="Arial"/>
          <w:sz w:val="22"/>
          <w:szCs w:val="22"/>
        </w:rPr>
        <w:t>3737588</w:t>
      </w:r>
      <w:r w:rsidRPr="00EF0CD6">
        <w:rPr>
          <w:rFonts w:ascii="Arial" w:hAnsi="Arial" w:cs="Arial"/>
          <w:sz w:val="22"/>
          <w:szCs w:val="22"/>
        </w:rPr>
        <w:t xml:space="preserve">. </w:t>
      </w:r>
    </w:p>
    <w:p w:rsidR="00EF0CD6" w:rsidRPr="00EF0CD6" w:rsidRDefault="00EF0CD6" w:rsidP="00EF0CD6">
      <w:pPr>
        <w:shd w:val="clear" w:color="auto" w:fill="FFFFFF"/>
        <w:spacing w:line="276" w:lineRule="auto"/>
        <w:textAlignment w:val="baseline"/>
        <w:rPr>
          <w:rFonts w:ascii="Arial" w:hAnsi="Arial" w:cs="Arial"/>
          <w:sz w:val="22"/>
          <w:szCs w:val="22"/>
        </w:rPr>
      </w:pPr>
    </w:p>
    <w:p w:rsidR="00EF0CD6" w:rsidRPr="00EF0CD6" w:rsidRDefault="00EF0CD6" w:rsidP="00EF0CD6">
      <w:pPr>
        <w:shd w:val="clear" w:color="auto" w:fill="FFFFFF"/>
        <w:spacing w:line="276" w:lineRule="auto"/>
        <w:textAlignment w:val="baseline"/>
        <w:rPr>
          <w:rFonts w:ascii="Arial" w:hAnsi="Arial" w:cs="Arial"/>
          <w:sz w:val="22"/>
          <w:szCs w:val="22"/>
        </w:rPr>
      </w:pPr>
      <w:r w:rsidRPr="00EF0CD6">
        <w:rPr>
          <w:rFonts w:ascii="Arial" w:hAnsi="Arial" w:cs="Arial"/>
          <w:sz w:val="22"/>
          <w:szCs w:val="22"/>
        </w:rPr>
        <w:t xml:space="preserve">A live audio webcast of the conference call will be available at:  </w:t>
      </w:r>
      <w:hyperlink r:id="rId9" w:history="1">
        <w:r w:rsidR="007C3508" w:rsidRPr="00736A5F">
          <w:rPr>
            <w:rStyle w:val="Hyperlink"/>
            <w:rFonts w:ascii="Arial" w:hAnsi="Arial" w:cs="Arial"/>
            <w:sz w:val="22"/>
            <w:szCs w:val="22"/>
          </w:rPr>
          <w:t>https://event.on24.com/wcc/r/1874806/BE70DB8D218BCC2BCA414D04A7C8EC2A</w:t>
        </w:r>
      </w:hyperlink>
      <w:r w:rsidRPr="00EF0CD6">
        <w:rPr>
          <w:rFonts w:ascii="Arial" w:hAnsi="Arial" w:cs="Arial"/>
          <w:sz w:val="22"/>
          <w:szCs w:val="22"/>
        </w:rPr>
        <w:t xml:space="preserve">. </w:t>
      </w:r>
    </w:p>
    <w:p w:rsidR="00EF0CD6" w:rsidRPr="00EF0CD6" w:rsidRDefault="00EF0CD6" w:rsidP="00EF0CD6">
      <w:pPr>
        <w:shd w:val="clear" w:color="auto" w:fill="FFFFFF"/>
        <w:spacing w:line="276" w:lineRule="auto"/>
        <w:textAlignment w:val="baseline"/>
        <w:rPr>
          <w:rFonts w:ascii="Arial" w:hAnsi="Arial" w:cs="Arial"/>
          <w:sz w:val="22"/>
          <w:szCs w:val="22"/>
        </w:rPr>
      </w:pPr>
    </w:p>
    <w:p w:rsidR="00EF0CD6" w:rsidRDefault="00EF0CD6" w:rsidP="00EF0CD6">
      <w:pPr>
        <w:pStyle w:val="BodyText"/>
        <w:spacing w:before="0"/>
        <w:rPr>
          <w:rFonts w:ascii="Arial" w:hAnsi="Arial" w:cs="Arial"/>
          <w:sz w:val="22"/>
        </w:rPr>
      </w:pPr>
      <w:r w:rsidRPr="00EF0CD6">
        <w:rPr>
          <w:rFonts w:ascii="Arial" w:hAnsi="Arial" w:cs="Arial"/>
          <w:sz w:val="22"/>
        </w:rPr>
        <w:t>Please connect at least 15 minutes prior to the conference call to ensure adequate time for any software download that may be required to join the webcast. An archived replay of the webcast will be available for 90 days</w:t>
      </w:r>
      <w:r w:rsidR="007C3508">
        <w:rPr>
          <w:rFonts w:ascii="Arial" w:hAnsi="Arial" w:cs="Arial"/>
          <w:sz w:val="22"/>
        </w:rPr>
        <w:t xml:space="preserve"> </w:t>
      </w:r>
      <w:r w:rsidRPr="00EF0CD6">
        <w:rPr>
          <w:rFonts w:ascii="Arial" w:hAnsi="Arial" w:cs="Arial"/>
          <w:sz w:val="22"/>
        </w:rPr>
        <w:t>by clicking the link above.</w:t>
      </w:r>
    </w:p>
    <w:p w:rsidR="00EA0774" w:rsidRDefault="00EA0774" w:rsidP="00EF0CD6">
      <w:pPr>
        <w:pStyle w:val="BodyText"/>
        <w:spacing w:before="0"/>
        <w:rPr>
          <w:rFonts w:ascii="Arial" w:hAnsi="Arial" w:cs="Arial"/>
          <w:sz w:val="22"/>
        </w:rPr>
      </w:pPr>
    </w:p>
    <w:p w:rsidR="001F0507" w:rsidRDefault="001F0507" w:rsidP="007E52A6">
      <w:pPr>
        <w:pStyle w:val="Default"/>
        <w:spacing w:line="276" w:lineRule="auto"/>
        <w:rPr>
          <w:rFonts w:ascii="Arial" w:hAnsi="Arial" w:cs="Arial"/>
          <w:b/>
          <w:bCs/>
          <w:sz w:val="22"/>
          <w:szCs w:val="22"/>
        </w:rPr>
      </w:pPr>
      <w:r w:rsidRPr="001F0507">
        <w:rPr>
          <w:rFonts w:ascii="Arial" w:hAnsi="Arial" w:cs="Arial"/>
          <w:b/>
          <w:bCs/>
          <w:sz w:val="22"/>
          <w:szCs w:val="22"/>
        </w:rPr>
        <w:t xml:space="preserve">About Trulieve </w:t>
      </w:r>
    </w:p>
    <w:p w:rsidR="001F0507" w:rsidRPr="001F0507" w:rsidRDefault="001F0507" w:rsidP="007E52A6">
      <w:pPr>
        <w:pStyle w:val="Default"/>
        <w:spacing w:line="276" w:lineRule="auto"/>
        <w:rPr>
          <w:rFonts w:ascii="Arial" w:hAnsi="Arial" w:cs="Arial"/>
          <w:sz w:val="22"/>
          <w:szCs w:val="22"/>
        </w:rPr>
      </w:pPr>
    </w:p>
    <w:p w:rsidR="001F0507" w:rsidRPr="001F0507" w:rsidRDefault="001F0507" w:rsidP="007E52A6">
      <w:pPr>
        <w:pStyle w:val="Default"/>
        <w:spacing w:line="276" w:lineRule="auto"/>
        <w:rPr>
          <w:rFonts w:ascii="Arial" w:hAnsi="Arial" w:cs="Arial"/>
          <w:sz w:val="22"/>
          <w:szCs w:val="22"/>
        </w:rPr>
      </w:pPr>
      <w:r w:rsidRPr="001F0507">
        <w:rPr>
          <w:rFonts w:ascii="Arial" w:hAnsi="Arial" w:cs="Arial"/>
          <w:sz w:val="22"/>
          <w:szCs w:val="22"/>
        </w:rPr>
        <w:t xml:space="preserve">Trulieve is a vertically integrated “seed to sale” company and is the first and largest fully licensed medical cannabis company in the State of Florida. Trulieve cultivates and produces all of its products in-house and distributes those products to Trulieve branded stores (dispensaries) throughout the State of Florida, as well as directly to patients via home delivery. Trulieve is listed on the Canadian Securities Exchange under the symbol TRUL. </w:t>
      </w:r>
    </w:p>
    <w:p w:rsidR="001F0507" w:rsidRPr="001F0507" w:rsidRDefault="001F0507" w:rsidP="007E52A6">
      <w:pPr>
        <w:pStyle w:val="Default"/>
        <w:spacing w:line="276" w:lineRule="auto"/>
        <w:rPr>
          <w:rFonts w:ascii="Arial" w:hAnsi="Arial" w:cs="Arial"/>
          <w:sz w:val="22"/>
          <w:szCs w:val="22"/>
        </w:rPr>
      </w:pPr>
    </w:p>
    <w:p w:rsidR="001F0507" w:rsidRPr="001F0507" w:rsidRDefault="001F0507" w:rsidP="007E52A6">
      <w:pPr>
        <w:pStyle w:val="Default"/>
        <w:spacing w:line="276" w:lineRule="auto"/>
        <w:rPr>
          <w:rFonts w:ascii="Arial" w:hAnsi="Arial" w:cs="Arial"/>
          <w:sz w:val="22"/>
          <w:szCs w:val="22"/>
        </w:rPr>
      </w:pPr>
      <w:r w:rsidRPr="001F0507">
        <w:rPr>
          <w:rFonts w:ascii="Arial" w:hAnsi="Arial" w:cs="Arial"/>
          <w:sz w:val="22"/>
          <w:szCs w:val="22"/>
        </w:rPr>
        <w:t xml:space="preserve">This press release does not constitute an offer to sell or a solicitation of an offer to buy nor shall there be any sale of any of the securities in any jurisdiction in which such offer, solicitation or sale would be unlawful. The securities have not been and will not be registered under the United States Securities Act of 1933, as amended (the “U.S. Securities Act”), or the securities laws of any state of the United States and may not be offered or sold within the United States (as defined in Regulation S under the U.S. Securities Act) unless registered under the U.S. </w:t>
      </w:r>
      <w:r w:rsidRPr="001F0507">
        <w:rPr>
          <w:rFonts w:ascii="Arial" w:hAnsi="Arial" w:cs="Arial"/>
          <w:sz w:val="22"/>
          <w:szCs w:val="22"/>
        </w:rPr>
        <w:lastRenderedPageBreak/>
        <w:t xml:space="preserve">Securities Act and applicable state securities laws or pursuant to an exemption from such registration requirements. </w:t>
      </w:r>
    </w:p>
    <w:p w:rsidR="001F0507" w:rsidRPr="001F0507" w:rsidRDefault="001F0507" w:rsidP="007E52A6">
      <w:pPr>
        <w:pStyle w:val="Default"/>
        <w:spacing w:line="276" w:lineRule="auto"/>
        <w:rPr>
          <w:rFonts w:ascii="Arial" w:hAnsi="Arial" w:cs="Arial"/>
          <w:sz w:val="22"/>
          <w:szCs w:val="22"/>
        </w:rPr>
      </w:pPr>
    </w:p>
    <w:p w:rsidR="001A1E7C" w:rsidRPr="001F0507" w:rsidRDefault="001F0507" w:rsidP="007E52A6">
      <w:pPr>
        <w:pStyle w:val="Body"/>
        <w:spacing w:after="0" w:line="276" w:lineRule="auto"/>
        <w:contextualSpacing/>
        <w:rPr>
          <w:rFonts w:ascii="Arial" w:hAnsi="Arial" w:cs="Arial"/>
        </w:rPr>
      </w:pPr>
      <w:r w:rsidRPr="001F0507">
        <w:rPr>
          <w:rFonts w:ascii="Arial" w:hAnsi="Arial" w:cs="Arial"/>
        </w:rPr>
        <w:t xml:space="preserve">To learn more about Trulieve, visit </w:t>
      </w:r>
      <w:r w:rsidRPr="001F0507">
        <w:rPr>
          <w:rFonts w:ascii="Arial" w:hAnsi="Arial" w:cs="Arial"/>
          <w:b/>
          <w:bCs/>
        </w:rPr>
        <w:t>www.Trulieve.com</w:t>
      </w:r>
      <w:r w:rsidRPr="001F0507">
        <w:rPr>
          <w:rFonts w:ascii="Arial" w:hAnsi="Arial" w:cs="Arial"/>
        </w:rPr>
        <w:t xml:space="preserve">. </w:t>
      </w:r>
    </w:p>
    <w:p w:rsidR="007C5BA4" w:rsidRPr="001F0507" w:rsidRDefault="007C5BA4" w:rsidP="007E52A6">
      <w:pPr>
        <w:pStyle w:val="Body"/>
        <w:spacing w:after="0" w:line="276" w:lineRule="auto"/>
        <w:contextualSpacing/>
        <w:rPr>
          <w:rFonts w:ascii="Arial" w:eastAsia="Times New Roman" w:hAnsi="Arial" w:cs="Arial"/>
          <w:i/>
          <w:iCs/>
        </w:rPr>
      </w:pP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r w:rsidRPr="001F0507">
        <w:rPr>
          <w:rFonts w:ascii="Arial" w:hAnsi="Arial" w:cs="Arial"/>
        </w:rPr>
        <w:tab/>
      </w:r>
    </w:p>
    <w:p w:rsidR="007C5BA4" w:rsidRPr="001F0507" w:rsidRDefault="007C5BA4" w:rsidP="007E52A6">
      <w:pPr>
        <w:pStyle w:val="Body"/>
        <w:spacing w:after="0" w:line="276" w:lineRule="auto"/>
        <w:contextualSpacing/>
        <w:rPr>
          <w:rFonts w:ascii="Arial" w:eastAsia="Times New Roman" w:hAnsi="Arial" w:cs="Arial"/>
          <w:b/>
          <w:bCs/>
        </w:rPr>
      </w:pPr>
      <w:r w:rsidRPr="001F0507">
        <w:rPr>
          <w:rFonts w:ascii="Arial" w:hAnsi="Arial" w:cs="Arial"/>
          <w:b/>
          <w:bCs/>
        </w:rPr>
        <w:t>###</w:t>
      </w:r>
    </w:p>
    <w:p w:rsidR="007C5BA4" w:rsidRPr="001F0507" w:rsidRDefault="007C5BA4" w:rsidP="007E52A6">
      <w:pPr>
        <w:pStyle w:val="Body"/>
        <w:spacing w:after="0" w:line="276" w:lineRule="auto"/>
        <w:contextualSpacing/>
        <w:rPr>
          <w:rFonts w:ascii="Arial" w:eastAsia="Times New Roman" w:hAnsi="Arial" w:cs="Arial"/>
          <w:b/>
          <w:bCs/>
        </w:rPr>
      </w:pPr>
    </w:p>
    <w:p w:rsidR="007C5BA4" w:rsidRPr="001F0507" w:rsidRDefault="001F0507" w:rsidP="007E52A6">
      <w:pPr>
        <w:pStyle w:val="Body"/>
        <w:spacing w:after="0" w:line="276" w:lineRule="auto"/>
        <w:contextualSpacing/>
        <w:outlineLvl w:val="0"/>
        <w:rPr>
          <w:rFonts w:ascii="Arial" w:eastAsia="Times New Roman" w:hAnsi="Arial" w:cs="Arial"/>
          <w:b/>
          <w:bCs/>
        </w:rPr>
      </w:pPr>
      <w:r w:rsidRPr="001F0507">
        <w:rPr>
          <w:rFonts w:ascii="Arial" w:hAnsi="Arial" w:cs="Arial"/>
          <w:b/>
          <w:bCs/>
        </w:rPr>
        <w:t>Contact</w:t>
      </w:r>
      <w:r w:rsidR="007C5BA4" w:rsidRPr="001F0507">
        <w:rPr>
          <w:rFonts w:ascii="Arial" w:hAnsi="Arial" w:cs="Arial"/>
          <w:b/>
          <w:bCs/>
        </w:rPr>
        <w:t>:</w:t>
      </w:r>
    </w:p>
    <w:p w:rsidR="007C5BA4" w:rsidRPr="001F0507" w:rsidRDefault="007C5BA4" w:rsidP="007E52A6">
      <w:pPr>
        <w:pStyle w:val="Body"/>
        <w:spacing w:after="0" w:line="276" w:lineRule="auto"/>
        <w:contextualSpacing/>
        <w:outlineLvl w:val="0"/>
        <w:rPr>
          <w:rFonts w:ascii="Arial" w:eastAsia="Times New Roman" w:hAnsi="Arial" w:cs="Arial"/>
          <w:b/>
          <w:bCs/>
        </w:rPr>
      </w:pPr>
    </w:p>
    <w:p w:rsidR="004D015F" w:rsidRDefault="004D015F" w:rsidP="007E52A6">
      <w:pPr>
        <w:pStyle w:val="Body"/>
        <w:tabs>
          <w:tab w:val="left" w:pos="5670"/>
        </w:tabs>
        <w:spacing w:after="0" w:line="276" w:lineRule="auto"/>
        <w:contextualSpacing/>
        <w:rPr>
          <w:rFonts w:ascii="Arial" w:hAnsi="Arial" w:cs="Arial"/>
          <w:lang w:val="nl-NL"/>
        </w:rPr>
      </w:pPr>
      <w:r>
        <w:rPr>
          <w:rFonts w:ascii="Arial" w:hAnsi="Arial" w:cs="Arial"/>
          <w:lang w:val="nl-NL"/>
        </w:rPr>
        <w:t>Kevin Darmody</w:t>
      </w:r>
    </w:p>
    <w:p w:rsidR="007C5BA4" w:rsidRPr="001F0507" w:rsidRDefault="004D015F" w:rsidP="007E52A6">
      <w:pPr>
        <w:pStyle w:val="Body"/>
        <w:tabs>
          <w:tab w:val="left" w:pos="5670"/>
        </w:tabs>
        <w:spacing w:after="0" w:line="276" w:lineRule="auto"/>
        <w:contextualSpacing/>
        <w:rPr>
          <w:rFonts w:ascii="Arial" w:eastAsia="Times New Roman" w:hAnsi="Arial" w:cs="Arial"/>
        </w:rPr>
      </w:pPr>
      <w:r>
        <w:rPr>
          <w:rFonts w:ascii="Arial" w:hAnsi="Arial" w:cs="Arial"/>
          <w:lang w:val="nl-NL"/>
        </w:rPr>
        <w:t>Director, Investor Relations</w:t>
      </w:r>
      <w:r w:rsidR="007C5BA4" w:rsidRPr="001F0507">
        <w:rPr>
          <w:rFonts w:ascii="Arial" w:hAnsi="Arial" w:cs="Arial"/>
          <w:lang w:val="nl-NL"/>
        </w:rPr>
        <w:tab/>
      </w:r>
    </w:p>
    <w:p w:rsidR="001F0507" w:rsidRPr="001F0507" w:rsidRDefault="004D015F" w:rsidP="007E52A6">
      <w:pPr>
        <w:pStyle w:val="Body"/>
        <w:tabs>
          <w:tab w:val="left" w:pos="5670"/>
        </w:tabs>
        <w:spacing w:after="0" w:line="276" w:lineRule="auto"/>
        <w:contextualSpacing/>
        <w:rPr>
          <w:rFonts w:ascii="Arial" w:hAnsi="Arial" w:cs="Arial"/>
        </w:rPr>
      </w:pPr>
      <w:r>
        <w:rPr>
          <w:rFonts w:ascii="Arial" w:hAnsi="Arial" w:cs="Arial"/>
        </w:rPr>
        <w:t>(850</w:t>
      </w:r>
      <w:r w:rsidR="001F0507" w:rsidRPr="001F0507">
        <w:rPr>
          <w:rFonts w:ascii="Arial" w:hAnsi="Arial" w:cs="Arial"/>
        </w:rPr>
        <w:t xml:space="preserve">) </w:t>
      </w:r>
      <w:r>
        <w:rPr>
          <w:rFonts w:ascii="Arial" w:hAnsi="Arial" w:cs="Arial"/>
        </w:rPr>
        <w:t>480-7955</w:t>
      </w:r>
      <w:r w:rsidR="007C5BA4" w:rsidRPr="001F0507">
        <w:rPr>
          <w:rFonts w:ascii="Arial" w:hAnsi="Arial" w:cs="Arial"/>
        </w:rPr>
        <w:t xml:space="preserve"> </w:t>
      </w:r>
      <w:r w:rsidR="007C5BA4" w:rsidRPr="001F0507">
        <w:rPr>
          <w:rFonts w:ascii="Arial" w:hAnsi="Arial" w:cs="Arial"/>
        </w:rPr>
        <w:tab/>
      </w:r>
    </w:p>
    <w:p w:rsidR="002B4513" w:rsidRPr="004D015F" w:rsidRDefault="004D015F" w:rsidP="004D015F">
      <w:pPr>
        <w:pStyle w:val="Body"/>
        <w:tabs>
          <w:tab w:val="left" w:pos="5670"/>
        </w:tabs>
        <w:spacing w:after="0" w:line="276" w:lineRule="auto"/>
        <w:contextualSpacing/>
        <w:rPr>
          <w:rFonts w:ascii="Arial" w:hAnsi="Arial" w:cs="Arial"/>
          <w:i/>
          <w:iCs/>
        </w:rPr>
      </w:pPr>
      <w:r>
        <w:rPr>
          <w:rFonts w:ascii="Arial" w:hAnsi="Arial" w:cs="Arial"/>
        </w:rPr>
        <w:t>IR</w:t>
      </w:r>
      <w:r w:rsidR="001F0507" w:rsidRPr="001F0507">
        <w:rPr>
          <w:rFonts w:ascii="Arial" w:hAnsi="Arial" w:cs="Arial"/>
        </w:rPr>
        <w:t>@trulieve.com</w:t>
      </w:r>
      <w:r w:rsidR="007C5BA4" w:rsidRPr="001F0507">
        <w:rPr>
          <w:rFonts w:ascii="Arial" w:eastAsia="Arial Unicode MS" w:hAnsi="Arial" w:cs="Arial"/>
        </w:rPr>
        <w:br/>
      </w:r>
      <w:r w:rsidR="007C5BA4" w:rsidRPr="001F0507">
        <w:rPr>
          <w:rFonts w:ascii="Arial" w:eastAsia="Times New Roman" w:hAnsi="Arial" w:cs="Arial"/>
        </w:rPr>
        <w:tab/>
      </w:r>
    </w:p>
    <w:sectPr w:rsidR="002B4513" w:rsidRPr="004D015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55" w:rsidRDefault="00263D55">
      <w:r>
        <w:separator/>
      </w:r>
    </w:p>
  </w:endnote>
  <w:endnote w:type="continuationSeparator" w:id="0">
    <w:p w:rsidR="00263D55" w:rsidRDefault="0026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10" w:rsidRDefault="00464B1A">
    <w:pPr>
      <w:pStyle w:val="Footer"/>
      <w:tabs>
        <w:tab w:val="clear" w:pos="9360"/>
        <w:tab w:val="right" w:pos="9340"/>
      </w:tabs>
      <w:rPr>
        <w:rFonts w:ascii="Arial" w:hAnsi="Arial"/>
        <w:sz w:val="14"/>
        <w:szCs w:val="14"/>
        <w:vertAlign w:val="superscript"/>
      </w:rPr>
    </w:pPr>
  </w:p>
  <w:p w:rsidR="005B5A10" w:rsidRDefault="00464B1A">
    <w:pPr>
      <w:pStyle w:val="Footer"/>
      <w:tabs>
        <w:tab w:val="clear" w:pos="9360"/>
        <w:tab w:val="right" w:pos="9340"/>
      </w:tabs>
      <w:rPr>
        <w:rFonts w:ascii="Arial" w:hAnsi="Arial"/>
        <w:sz w:val="14"/>
        <w:szCs w:val="14"/>
      </w:rPr>
    </w:pPr>
  </w:p>
  <w:p w:rsidR="005B5A10" w:rsidRDefault="00464B1A">
    <w:pPr>
      <w:pStyle w:val="Footer"/>
      <w:tabs>
        <w:tab w:val="clear" w:pos="9360"/>
        <w:tab w:val="right" w:pos="9340"/>
      </w:tabs>
    </w:pPr>
  </w:p>
  <w:p w:rsidR="005B5A10" w:rsidRDefault="00464B1A">
    <w:pPr>
      <w:pStyle w:val="Footer"/>
      <w:tabs>
        <w:tab w:val="clear" w:pos="9360"/>
        <w:tab w:val="right" w:pos="9340"/>
      </w:tabs>
      <w:rPr>
        <w:rFonts w:ascii="Arial" w:hAnsi="Arial"/>
        <w:sz w:val="14"/>
        <w:szCs w:val="14"/>
      </w:rPr>
    </w:pPr>
  </w:p>
  <w:p w:rsidR="005B5A10" w:rsidRDefault="00EC6EA8">
    <w:pPr>
      <w:pStyle w:val="Footer"/>
      <w:tabs>
        <w:tab w:val="clear" w:pos="9360"/>
        <w:tab w:val="right" w:pos="9340"/>
      </w:tabs>
      <w:jc w:val="right"/>
      <w:rPr>
        <w:sz w:val="16"/>
        <w:szCs w:val="16"/>
      </w:rPr>
    </w:pPr>
    <w:r>
      <w:rPr>
        <w:rFonts w:ascii="Arial" w:hAnsi="Arial"/>
        <w:sz w:val="16"/>
        <w:szCs w:val="16"/>
      </w:rPr>
      <w:t xml:space="preserve">Page | </w:t>
    </w:r>
    <w:r>
      <w:fldChar w:fldCharType="begin"/>
    </w:r>
    <w:r>
      <w:instrText xml:space="preserve"> PAGE </w:instrText>
    </w:r>
    <w:r>
      <w:fldChar w:fldCharType="separate"/>
    </w:r>
    <w:r w:rsidR="00464B1A">
      <w:rPr>
        <w:noProof/>
      </w:rPr>
      <w:t>2</w:t>
    </w:r>
    <w: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10" w:rsidRDefault="00464B1A">
    <w:pPr>
      <w:pStyle w:val="Footer"/>
      <w:tabs>
        <w:tab w:val="clear" w:pos="9360"/>
        <w:tab w:val="right" w:pos="9340"/>
      </w:tabs>
      <w:rPr>
        <w:rFonts w:ascii="Arial" w:eastAsia="Arial" w:hAnsi="Arial" w:cs="Arial"/>
        <w:sz w:val="14"/>
        <w:szCs w:val="14"/>
      </w:rPr>
    </w:pPr>
  </w:p>
  <w:p w:rsidR="005B5A10" w:rsidRDefault="00464B1A">
    <w:pPr>
      <w:pStyle w:val="Footer"/>
      <w:tabs>
        <w:tab w:val="clear" w:pos="9360"/>
        <w:tab w:val="right" w:pos="9340"/>
      </w:tabs>
      <w:rPr>
        <w:rFonts w:ascii="Arial" w:eastAsia="Arial" w:hAnsi="Arial" w:cs="Arial"/>
        <w:sz w:val="14"/>
        <w:szCs w:val="14"/>
      </w:rPr>
    </w:pPr>
  </w:p>
  <w:p w:rsidR="005B5A10" w:rsidRDefault="00464B1A">
    <w:pPr>
      <w:pStyle w:val="Footer"/>
      <w:tabs>
        <w:tab w:val="clear" w:pos="9360"/>
        <w:tab w:val="right" w:pos="9340"/>
      </w:tabs>
      <w:rPr>
        <w:rFonts w:ascii="Arial" w:eastAsia="Arial" w:hAnsi="Arial" w:cs="Arial"/>
        <w:sz w:val="14"/>
        <w:szCs w:val="14"/>
      </w:rPr>
    </w:pPr>
  </w:p>
  <w:p w:rsidR="005B5A10" w:rsidRDefault="00EC6EA8">
    <w:pPr>
      <w:pStyle w:val="Footer"/>
      <w:tabs>
        <w:tab w:val="clear" w:pos="9360"/>
        <w:tab w:val="right" w:pos="9340"/>
      </w:tabs>
      <w:jc w:val="right"/>
      <w:rPr>
        <w:sz w:val="16"/>
        <w:szCs w:val="16"/>
      </w:rPr>
    </w:pPr>
    <w:r>
      <w:rPr>
        <w:rFonts w:ascii="Arial" w:hAnsi="Arial"/>
        <w:sz w:val="16"/>
        <w:szCs w:val="16"/>
      </w:rPr>
      <w:t xml:space="preserve">Page | </w:t>
    </w:r>
    <w:r>
      <w:fldChar w:fldCharType="begin"/>
    </w:r>
    <w:r>
      <w:instrText xml:space="preserve"> PAGE </w:instrText>
    </w:r>
    <w:r>
      <w:fldChar w:fldCharType="separate"/>
    </w:r>
    <w:r w:rsidR="00464B1A">
      <w:rPr>
        <w:noProof/>
      </w:rPr>
      <w:t>1</w:t>
    </w:r>
    <w: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55" w:rsidRDefault="00263D55">
      <w:r>
        <w:separator/>
      </w:r>
    </w:p>
  </w:footnote>
  <w:footnote w:type="continuationSeparator" w:id="0">
    <w:p w:rsidR="00263D55" w:rsidRDefault="0026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10" w:rsidRDefault="00464B1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10" w:rsidRDefault="00464B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C41"/>
    <w:multiLevelType w:val="hybridMultilevel"/>
    <w:tmpl w:val="37F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17EE5"/>
    <w:multiLevelType w:val="hybridMultilevel"/>
    <w:tmpl w:val="ED1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D483D"/>
    <w:multiLevelType w:val="hybridMultilevel"/>
    <w:tmpl w:val="43D84B0A"/>
    <w:lvl w:ilvl="0" w:tplc="E208FAC6">
      <w:start w:val="3"/>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1MzUyNrcwsbC0MDJU0lEKTi0uzszPAykwrAUAdJ6inSwAAAA="/>
  </w:docVars>
  <w:rsids>
    <w:rsidRoot w:val="007C5BA4"/>
    <w:rsid w:val="00021108"/>
    <w:rsid w:val="00023E48"/>
    <w:rsid w:val="00025ED5"/>
    <w:rsid w:val="00085E44"/>
    <w:rsid w:val="000971DD"/>
    <w:rsid w:val="0009796D"/>
    <w:rsid w:val="000A3036"/>
    <w:rsid w:val="000E0828"/>
    <w:rsid w:val="000E5416"/>
    <w:rsid w:val="000F732B"/>
    <w:rsid w:val="0014017C"/>
    <w:rsid w:val="001564DB"/>
    <w:rsid w:val="00156BC3"/>
    <w:rsid w:val="001A1E7C"/>
    <w:rsid w:val="001B6FB6"/>
    <w:rsid w:val="001F0507"/>
    <w:rsid w:val="00254002"/>
    <w:rsid w:val="00263D55"/>
    <w:rsid w:val="00264F3C"/>
    <w:rsid w:val="00275529"/>
    <w:rsid w:val="002B4513"/>
    <w:rsid w:val="002C41C2"/>
    <w:rsid w:val="002F6EA8"/>
    <w:rsid w:val="0033245E"/>
    <w:rsid w:val="00341632"/>
    <w:rsid w:val="00345A31"/>
    <w:rsid w:val="00355560"/>
    <w:rsid w:val="003934DA"/>
    <w:rsid w:val="00396499"/>
    <w:rsid w:val="004061CC"/>
    <w:rsid w:val="0041564D"/>
    <w:rsid w:val="00424B1F"/>
    <w:rsid w:val="004346A0"/>
    <w:rsid w:val="00464B1A"/>
    <w:rsid w:val="00483864"/>
    <w:rsid w:val="004B36CC"/>
    <w:rsid w:val="004C4597"/>
    <w:rsid w:val="004D015F"/>
    <w:rsid w:val="004F72A8"/>
    <w:rsid w:val="00517FF2"/>
    <w:rsid w:val="00553693"/>
    <w:rsid w:val="0055695A"/>
    <w:rsid w:val="00591B67"/>
    <w:rsid w:val="00595870"/>
    <w:rsid w:val="005A772B"/>
    <w:rsid w:val="005B5A2C"/>
    <w:rsid w:val="005B7798"/>
    <w:rsid w:val="005B7D50"/>
    <w:rsid w:val="005C1E75"/>
    <w:rsid w:val="005D3042"/>
    <w:rsid w:val="005E16C5"/>
    <w:rsid w:val="005F3415"/>
    <w:rsid w:val="005F5F34"/>
    <w:rsid w:val="0061638C"/>
    <w:rsid w:val="00633AAA"/>
    <w:rsid w:val="006501CF"/>
    <w:rsid w:val="0065718F"/>
    <w:rsid w:val="00671FBC"/>
    <w:rsid w:val="006833D3"/>
    <w:rsid w:val="006F70AC"/>
    <w:rsid w:val="007036A7"/>
    <w:rsid w:val="0071203A"/>
    <w:rsid w:val="00724A8D"/>
    <w:rsid w:val="007346B0"/>
    <w:rsid w:val="0076229E"/>
    <w:rsid w:val="00763987"/>
    <w:rsid w:val="00772A07"/>
    <w:rsid w:val="0078280E"/>
    <w:rsid w:val="00793EA3"/>
    <w:rsid w:val="007C3508"/>
    <w:rsid w:val="007C5BA4"/>
    <w:rsid w:val="007E1645"/>
    <w:rsid w:val="007E25B7"/>
    <w:rsid w:val="007E52A6"/>
    <w:rsid w:val="007F0380"/>
    <w:rsid w:val="00800BC0"/>
    <w:rsid w:val="008048B1"/>
    <w:rsid w:val="0082140E"/>
    <w:rsid w:val="00825D6B"/>
    <w:rsid w:val="00830C29"/>
    <w:rsid w:val="008505F5"/>
    <w:rsid w:val="008C2A8A"/>
    <w:rsid w:val="008D336F"/>
    <w:rsid w:val="008E3732"/>
    <w:rsid w:val="008F1CF7"/>
    <w:rsid w:val="00900D8A"/>
    <w:rsid w:val="0090635B"/>
    <w:rsid w:val="00925DDF"/>
    <w:rsid w:val="00944A55"/>
    <w:rsid w:val="00945FB4"/>
    <w:rsid w:val="00990DB9"/>
    <w:rsid w:val="00995925"/>
    <w:rsid w:val="009B25BE"/>
    <w:rsid w:val="009B6BA5"/>
    <w:rsid w:val="009C0C08"/>
    <w:rsid w:val="009E589D"/>
    <w:rsid w:val="00A170F3"/>
    <w:rsid w:val="00A56744"/>
    <w:rsid w:val="00A76B93"/>
    <w:rsid w:val="00AB0469"/>
    <w:rsid w:val="00AB0A5E"/>
    <w:rsid w:val="00AB1176"/>
    <w:rsid w:val="00AD0081"/>
    <w:rsid w:val="00AD22A3"/>
    <w:rsid w:val="00AE0240"/>
    <w:rsid w:val="00AF66F2"/>
    <w:rsid w:val="00AF7A8A"/>
    <w:rsid w:val="00B546B0"/>
    <w:rsid w:val="00B700DB"/>
    <w:rsid w:val="00B86E3D"/>
    <w:rsid w:val="00B97082"/>
    <w:rsid w:val="00BA15F3"/>
    <w:rsid w:val="00BE65F2"/>
    <w:rsid w:val="00C02FFC"/>
    <w:rsid w:val="00C172A9"/>
    <w:rsid w:val="00C21914"/>
    <w:rsid w:val="00C33725"/>
    <w:rsid w:val="00C417AE"/>
    <w:rsid w:val="00C4432E"/>
    <w:rsid w:val="00C46A70"/>
    <w:rsid w:val="00C57EDE"/>
    <w:rsid w:val="00C925F6"/>
    <w:rsid w:val="00C93585"/>
    <w:rsid w:val="00CB50FD"/>
    <w:rsid w:val="00CF73FF"/>
    <w:rsid w:val="00D32913"/>
    <w:rsid w:val="00D344D4"/>
    <w:rsid w:val="00D41555"/>
    <w:rsid w:val="00D67044"/>
    <w:rsid w:val="00D82644"/>
    <w:rsid w:val="00DC19C7"/>
    <w:rsid w:val="00DC6064"/>
    <w:rsid w:val="00DE0229"/>
    <w:rsid w:val="00E156A3"/>
    <w:rsid w:val="00E34200"/>
    <w:rsid w:val="00E728B9"/>
    <w:rsid w:val="00EA0774"/>
    <w:rsid w:val="00EB5833"/>
    <w:rsid w:val="00EC6EA5"/>
    <w:rsid w:val="00EC6EA8"/>
    <w:rsid w:val="00EE7CD7"/>
    <w:rsid w:val="00EF0CD6"/>
    <w:rsid w:val="00F03E9D"/>
    <w:rsid w:val="00F30AB1"/>
    <w:rsid w:val="00F66032"/>
    <w:rsid w:val="00F85768"/>
    <w:rsid w:val="00F9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3DFC"/>
  <w15:chartTrackingRefBased/>
  <w15:docId w15:val="{3B42F763-769D-4C00-A568-2BCF7165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B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BA4"/>
    <w:rPr>
      <w:u w:val="single"/>
    </w:rPr>
  </w:style>
  <w:style w:type="paragraph" w:customStyle="1" w:styleId="HeaderFooter">
    <w:name w:val="Header &amp; Footer"/>
    <w:rsid w:val="007C5B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7C5BA4"/>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7C5BA4"/>
    <w:rPr>
      <w:rFonts w:ascii="Calibri" w:eastAsia="Calibri" w:hAnsi="Calibri" w:cs="Calibri"/>
      <w:color w:val="000000"/>
      <w:u w:color="000000"/>
      <w:bdr w:val="nil"/>
    </w:rPr>
  </w:style>
  <w:style w:type="paragraph" w:customStyle="1" w:styleId="Body">
    <w:name w:val="Body"/>
    <w:rsid w:val="007C5BA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7C5BA4"/>
    <w:rPr>
      <w:rFonts w:ascii="Times New Roman" w:eastAsia="Times New Roman" w:hAnsi="Times New Roman" w:cs="Times New Roman"/>
      <w:color w:val="0563C1"/>
      <w:u w:val="single" w:color="0563C1"/>
    </w:rPr>
  </w:style>
  <w:style w:type="paragraph" w:styleId="NormalWeb">
    <w:name w:val="Normal (Web)"/>
    <w:basedOn w:val="Normal"/>
    <w:uiPriority w:val="99"/>
    <w:rsid w:val="007C5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apple-converted-space">
    <w:name w:val="apple-converted-space"/>
    <w:basedOn w:val="DefaultParagraphFont"/>
    <w:rsid w:val="009E589D"/>
  </w:style>
  <w:style w:type="paragraph" w:styleId="ListParagraph">
    <w:name w:val="List Paragraph"/>
    <w:basedOn w:val="Normal"/>
    <w:uiPriority w:val="34"/>
    <w:qFormat/>
    <w:rsid w:val="006833D3"/>
    <w:pPr>
      <w:ind w:left="720"/>
      <w:contextualSpacing/>
    </w:pPr>
  </w:style>
  <w:style w:type="character" w:styleId="CommentReference">
    <w:name w:val="annotation reference"/>
    <w:basedOn w:val="DefaultParagraphFont"/>
    <w:uiPriority w:val="99"/>
    <w:semiHidden/>
    <w:unhideWhenUsed/>
    <w:rsid w:val="00F85768"/>
    <w:rPr>
      <w:sz w:val="16"/>
      <w:szCs w:val="16"/>
    </w:rPr>
  </w:style>
  <w:style w:type="paragraph" w:styleId="CommentText">
    <w:name w:val="annotation text"/>
    <w:basedOn w:val="Normal"/>
    <w:link w:val="CommentTextChar"/>
    <w:uiPriority w:val="99"/>
    <w:semiHidden/>
    <w:unhideWhenUsed/>
    <w:rsid w:val="00F85768"/>
    <w:rPr>
      <w:sz w:val="20"/>
      <w:szCs w:val="20"/>
    </w:rPr>
  </w:style>
  <w:style w:type="character" w:customStyle="1" w:styleId="CommentTextChar">
    <w:name w:val="Comment Text Char"/>
    <w:basedOn w:val="DefaultParagraphFont"/>
    <w:link w:val="CommentText"/>
    <w:uiPriority w:val="99"/>
    <w:semiHidden/>
    <w:rsid w:val="00F8576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85768"/>
    <w:rPr>
      <w:b/>
      <w:bCs/>
    </w:rPr>
  </w:style>
  <w:style w:type="character" w:customStyle="1" w:styleId="CommentSubjectChar">
    <w:name w:val="Comment Subject Char"/>
    <w:basedOn w:val="CommentTextChar"/>
    <w:link w:val="CommentSubject"/>
    <w:uiPriority w:val="99"/>
    <w:semiHidden/>
    <w:rsid w:val="00F8576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85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68"/>
    <w:rPr>
      <w:rFonts w:ascii="Segoe UI" w:eastAsia="Arial Unicode MS" w:hAnsi="Segoe UI" w:cs="Segoe UI"/>
      <w:sz w:val="18"/>
      <w:szCs w:val="18"/>
      <w:bdr w:val="nil"/>
    </w:rPr>
  </w:style>
  <w:style w:type="paragraph" w:customStyle="1" w:styleId="Default">
    <w:name w:val="Default"/>
    <w:rsid w:val="001F0507"/>
    <w:pPr>
      <w:autoSpaceDE w:val="0"/>
      <w:autoSpaceDN w:val="0"/>
      <w:adjustRightInd w:val="0"/>
      <w:spacing w:after="0" w:line="240" w:lineRule="auto"/>
    </w:pPr>
    <w:rPr>
      <w:rFonts w:ascii="Georgia" w:hAnsi="Georgia" w:cs="Georgia"/>
      <w:color w:val="000000"/>
      <w:sz w:val="24"/>
      <w:szCs w:val="24"/>
    </w:rPr>
  </w:style>
  <w:style w:type="paragraph" w:styleId="BodyText">
    <w:name w:val="Body Text"/>
    <w:basedOn w:val="Normal"/>
    <w:link w:val="BodyTextChar"/>
    <w:uiPriority w:val="9"/>
    <w:qFormat/>
    <w:rsid w:val="00EF0CD6"/>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Theme="minorHAnsi" w:eastAsia="Times New Roman" w:hAnsiTheme="minorHAnsi"/>
      <w:color w:val="000000" w:themeColor="text1"/>
      <w:szCs w:val="22"/>
      <w:bdr w:val="none" w:sz="0" w:space="0" w:color="auto"/>
      <w:lang w:val="en-CA"/>
    </w:rPr>
  </w:style>
  <w:style w:type="character" w:customStyle="1" w:styleId="BodyTextChar">
    <w:name w:val="Body Text Char"/>
    <w:basedOn w:val="DefaultParagraphFont"/>
    <w:link w:val="BodyText"/>
    <w:uiPriority w:val="9"/>
    <w:rsid w:val="00EF0CD6"/>
    <w:rPr>
      <w:rFonts w:eastAsia="Times New Roman" w:cs="Times New Roman"/>
      <w:color w:val="000000" w:themeColor="text1"/>
      <w:sz w:val="24"/>
      <w:lang w:val="en-CA"/>
    </w:rPr>
  </w:style>
  <w:style w:type="character" w:styleId="FollowedHyperlink">
    <w:name w:val="FollowedHyperlink"/>
    <w:basedOn w:val="DefaultParagraphFont"/>
    <w:uiPriority w:val="99"/>
    <w:semiHidden/>
    <w:unhideWhenUsed/>
    <w:rsid w:val="00BE65F2"/>
    <w:rPr>
      <w:color w:val="954F72" w:themeColor="followedHyperlink"/>
      <w:u w:val="single"/>
    </w:rPr>
  </w:style>
  <w:style w:type="paragraph" w:styleId="BodyText3">
    <w:name w:val="Body Text 3"/>
    <w:basedOn w:val="Normal"/>
    <w:link w:val="BodyText3Char"/>
    <w:uiPriority w:val="99"/>
    <w:semiHidden/>
    <w:unhideWhenUsed/>
    <w:rsid w:val="00553693"/>
    <w:pPr>
      <w:spacing w:after="120"/>
    </w:pPr>
    <w:rPr>
      <w:sz w:val="16"/>
      <w:szCs w:val="16"/>
    </w:rPr>
  </w:style>
  <w:style w:type="character" w:customStyle="1" w:styleId="BodyText3Char">
    <w:name w:val="Body Text 3 Char"/>
    <w:basedOn w:val="DefaultParagraphFont"/>
    <w:link w:val="BodyText3"/>
    <w:uiPriority w:val="99"/>
    <w:semiHidden/>
    <w:rsid w:val="00553693"/>
    <w:rPr>
      <w:rFonts w:ascii="Times New Roman" w:eastAsia="Arial Unicode MS" w:hAnsi="Times New Roman" w:cs="Times New Roman"/>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7278">
      <w:bodyDiv w:val="1"/>
      <w:marLeft w:val="0"/>
      <w:marRight w:val="0"/>
      <w:marTop w:val="0"/>
      <w:marBottom w:val="0"/>
      <w:divBdr>
        <w:top w:val="none" w:sz="0" w:space="0" w:color="auto"/>
        <w:left w:val="none" w:sz="0" w:space="0" w:color="auto"/>
        <w:bottom w:val="none" w:sz="0" w:space="0" w:color="auto"/>
        <w:right w:val="none" w:sz="0" w:space="0" w:color="auto"/>
      </w:divBdr>
    </w:div>
    <w:div w:id="1874033401">
      <w:bodyDiv w:val="1"/>
      <w:marLeft w:val="0"/>
      <w:marRight w:val="0"/>
      <w:marTop w:val="0"/>
      <w:marBottom w:val="0"/>
      <w:divBdr>
        <w:top w:val="none" w:sz="0" w:space="0" w:color="auto"/>
        <w:left w:val="none" w:sz="0" w:space="0" w:color="auto"/>
        <w:bottom w:val="none" w:sz="0" w:space="0" w:color="auto"/>
        <w:right w:val="none" w:sz="0" w:space="0" w:color="auto"/>
      </w:divBdr>
    </w:div>
    <w:div w:id="19512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vent.on24.com/wcc/r/1874806/BE70DB8D218BCC2BCA414D04A7C8EC2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Groupe Conseil RES PUBLICA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Lakmaaker</dc:creator>
  <cp:keywords/>
  <dc:description/>
  <cp:lastModifiedBy>Lana Pisarenko</cp:lastModifiedBy>
  <cp:revision>20</cp:revision>
  <dcterms:created xsi:type="dcterms:W3CDTF">2018-11-02T18:49:00Z</dcterms:created>
  <dcterms:modified xsi:type="dcterms:W3CDTF">2018-11-05T20:51:00Z</dcterms:modified>
</cp:coreProperties>
</file>